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6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07"/>
      </w:tblGrid>
      <w:tr w:rsidR="0006543E" w:rsidRPr="00FE0E56" w:rsidTr="004368D9">
        <w:trPr>
          <w:trHeight w:val="432"/>
          <w:jc w:val="center"/>
        </w:trPr>
        <w:tc>
          <w:tcPr>
            <w:tcW w:w="11607" w:type="dxa"/>
            <w:shd w:val="clear" w:color="auto" w:fill="8364A0"/>
            <w:vAlign w:val="center"/>
          </w:tcPr>
          <w:p w:rsidR="0006543E" w:rsidRPr="00FE0E56" w:rsidRDefault="002E1DF6" w:rsidP="00FE0E56">
            <w:pPr>
              <w:pStyle w:val="Pa3"/>
              <w:spacing w:line="240" w:lineRule="auto"/>
              <w:rPr>
                <w:rFonts w:ascii="Calibri" w:hAnsi="Calibri" w:cs="Myriad Pro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Myriad Pro"/>
                <w:b/>
                <w:color w:val="FFFFFF" w:themeColor="background1"/>
                <w:sz w:val="20"/>
                <w:szCs w:val="20"/>
              </w:rPr>
              <w:t>TỔNG QUAN</w:t>
            </w:r>
          </w:p>
        </w:tc>
      </w:tr>
      <w:tr w:rsidR="0006543E" w:rsidRPr="00FE0E56" w:rsidTr="004368D9">
        <w:trPr>
          <w:jc w:val="center"/>
        </w:trPr>
        <w:tc>
          <w:tcPr>
            <w:tcW w:w="11607" w:type="dxa"/>
          </w:tcPr>
          <w:p w:rsidR="0061333F" w:rsidRPr="00E91E4C" w:rsidRDefault="00FC32F7" w:rsidP="00B702DB">
            <w:pPr>
              <w:spacing w:line="240" w:lineRule="exact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Điều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tra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tình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hình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sử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dụng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thuốc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lá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ở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ngưởi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trưởng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thành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gọi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tắt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là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điều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tra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GATS)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là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một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điều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tra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chuẩn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toàn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cầu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để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giám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sát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một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cách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có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hệ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thống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tình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hình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sử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dụng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thuốc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lá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ở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người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trưởng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thành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cả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thuốc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lá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có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khói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và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thuốc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lá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không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khói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và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theo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dõi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các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chỉ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số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cơ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bản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về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phòng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chống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tác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hại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của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thuốc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lá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Đây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là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điều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tra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hộ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gia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đình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phỏng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vấn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cá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nhân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từ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15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tuổi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trở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lên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Điều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tra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này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do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Bộ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tế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phối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hợp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với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Đại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học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Hà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Nội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và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Tổng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cục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Thống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kê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thực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hiện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Tại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Việt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Nam, GATS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được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thực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hiện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lần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đầu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vào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năm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2010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và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điều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tra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nhắc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lại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vào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năm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2015.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Cả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hai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điều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tra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đều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sử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dụng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phương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pháp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chọn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mẫu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ngẫu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nhiên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hệ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thống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phân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tầng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theo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hai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giai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đoạn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để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tạo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ra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bô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̣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dữ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liệu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đại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diện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quốc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gia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Tổng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số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có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9.925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cuộc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phỏng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vấn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cá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nhân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được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thực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hiện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ở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điều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tra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năm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2010,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đạt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tỷ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lệ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trả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lời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là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92</w:t>
            </w:r>
            <w:proofErr w:type="gram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,8</w:t>
            </w:r>
            <w:proofErr w:type="gram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%.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Năm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2015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có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8.996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cuộc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phỏng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vấn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cá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nhân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được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thực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hiện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đạt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tỷ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lệ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trả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lời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là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95</w:t>
            </w:r>
            <w:proofErr w:type="gram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,8</w:t>
            </w:r>
            <w:proofErr w:type="gram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%. </w:t>
            </w:r>
          </w:p>
          <w:p w:rsidR="0061333F" w:rsidRDefault="00FC32F7" w:rsidP="00B702DB">
            <w:pPr>
              <w:spacing w:line="240" w:lineRule="exact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Điều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tra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GATS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góp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phần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nâng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cao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năng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lực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các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quốc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gia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trong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thiết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kế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triển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khai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và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đánh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giá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các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chương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trình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phòng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chống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tác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hại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của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thuốc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lá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Điều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tra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cũng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giúp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các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quốc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gia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thực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hiện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các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qui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định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của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Công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ước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Khung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về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Kiểm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soát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thuốc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lá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của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Tổ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chức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tế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thế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giới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(WHO)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trong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việc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thu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thập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dữ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liệu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có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thể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so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sánh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tại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quốc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gia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đó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va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̀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giữa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các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quốc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gia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trên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thê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́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giới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WHO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đã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xây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dựng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gói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MPOWER,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bao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gồm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các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giải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pháp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tối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ưu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để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giảm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nhu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cầu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sử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dụng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thuốc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>lá</w:t>
            </w:r>
            <w:proofErr w:type="spellEnd"/>
            <w:r w:rsidRPr="00FC32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4"/>
              <w:gridCol w:w="4536"/>
            </w:tblGrid>
            <w:tr w:rsidR="00667025" w:rsidTr="00B702DB">
              <w:tc>
                <w:tcPr>
                  <w:tcW w:w="4974" w:type="dxa"/>
                  <w:vAlign w:val="center"/>
                </w:tcPr>
                <w:p w:rsidR="00667025" w:rsidRDefault="00667025" w:rsidP="0059688D">
                  <w:pPr>
                    <w:tabs>
                      <w:tab w:val="left" w:pos="2704"/>
                    </w:tabs>
                    <w:spacing w:before="60" w:after="60"/>
                    <w:ind w:left="2882"/>
                    <w:jc w:val="center"/>
                    <w:rPr>
                      <w:rFonts w:cs="Myriad Pro"/>
                      <w:color w:val="000000"/>
                      <w:sz w:val="16"/>
                      <w:szCs w:val="18"/>
                    </w:rPr>
                  </w:pPr>
                  <w:r w:rsidRPr="002F3409">
                    <w:rPr>
                      <w:b/>
                      <w:noProof/>
                    </w:rPr>
                    <w:drawing>
                      <wp:inline distT="0" distB="0" distL="0" distR="0">
                        <wp:extent cx="1047434" cy="675763"/>
                        <wp:effectExtent l="0" t="0" r="635" b="0"/>
                        <wp:docPr id="17" name="Picture 17" descr="C:\Users\Dr Hoang\Desktop\en_tfi_mpower_logo_3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r Hoang\Desktop\en_tfi_mpower_logo_3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5329" cy="693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DC609A" w:rsidRPr="00B702DB" w:rsidRDefault="00FC32F7" w:rsidP="00B702DB">
                  <w:pPr>
                    <w:ind w:left="34" w:right="34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702DB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M (Monitor) </w:t>
                  </w:r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Theo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dõi</w:t>
                  </w:r>
                  <w:proofErr w:type="spellEnd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việc</w:t>
                  </w:r>
                  <w:proofErr w:type="spellEnd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sử</w:t>
                  </w:r>
                  <w:proofErr w:type="spellEnd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dụng</w:t>
                  </w:r>
                  <w:proofErr w:type="spellEnd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thuốc</w:t>
                  </w:r>
                  <w:proofErr w:type="spellEnd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lá</w:t>
                  </w:r>
                  <w:proofErr w:type="spellEnd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và</w:t>
                  </w:r>
                  <w:proofErr w:type="spellEnd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thực</w:t>
                  </w:r>
                  <w:proofErr w:type="spellEnd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thi</w:t>
                  </w:r>
                  <w:proofErr w:type="spellEnd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các</w:t>
                  </w:r>
                  <w:proofErr w:type="spellEnd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chính</w:t>
                  </w:r>
                  <w:proofErr w:type="spellEnd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sách</w:t>
                  </w:r>
                  <w:proofErr w:type="spellEnd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phòng</w:t>
                  </w:r>
                  <w:proofErr w:type="spellEnd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chống</w:t>
                  </w:r>
                  <w:proofErr w:type="spellEnd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tác</w:t>
                  </w:r>
                  <w:proofErr w:type="spellEnd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hại</w:t>
                  </w:r>
                  <w:proofErr w:type="spellEnd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thuốc</w:t>
                  </w:r>
                  <w:proofErr w:type="spellEnd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lá</w:t>
                  </w:r>
                  <w:proofErr w:type="spellEnd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</w:p>
                <w:p w:rsidR="00DC609A" w:rsidRPr="00B702DB" w:rsidRDefault="00FC32F7" w:rsidP="00B702DB">
                  <w:pPr>
                    <w:ind w:left="34" w:right="34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702DB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P (Protect)</w:t>
                  </w:r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Bảo</w:t>
                  </w:r>
                  <w:proofErr w:type="spellEnd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vệ</w:t>
                  </w:r>
                  <w:proofErr w:type="spellEnd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mọi</w:t>
                  </w:r>
                  <w:proofErr w:type="spellEnd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người</w:t>
                  </w:r>
                  <w:proofErr w:type="spellEnd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khỏi</w:t>
                  </w:r>
                  <w:proofErr w:type="spellEnd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phơi</w:t>
                  </w:r>
                  <w:proofErr w:type="spellEnd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nhiễm</w:t>
                  </w:r>
                  <w:proofErr w:type="spellEnd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với</w:t>
                  </w:r>
                  <w:proofErr w:type="spellEnd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khói</w:t>
                  </w:r>
                  <w:proofErr w:type="spellEnd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thuốc</w:t>
                  </w:r>
                  <w:proofErr w:type="spellEnd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lá</w:t>
                  </w:r>
                  <w:proofErr w:type="spellEnd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thụ</w:t>
                  </w:r>
                  <w:proofErr w:type="spellEnd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động</w:t>
                  </w:r>
                  <w:proofErr w:type="spellEnd"/>
                </w:p>
                <w:p w:rsidR="00DC609A" w:rsidRPr="00B702DB" w:rsidRDefault="00FC32F7" w:rsidP="00B702DB">
                  <w:pPr>
                    <w:ind w:left="34" w:right="34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702DB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O (Offer)</w:t>
                  </w:r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Hỗ</w:t>
                  </w:r>
                  <w:proofErr w:type="spellEnd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trợ</w:t>
                  </w:r>
                  <w:proofErr w:type="spellEnd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cai</w:t>
                  </w:r>
                  <w:proofErr w:type="spellEnd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nghiện</w:t>
                  </w:r>
                  <w:proofErr w:type="spellEnd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thuốc</w:t>
                  </w:r>
                  <w:proofErr w:type="spellEnd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lá</w:t>
                  </w:r>
                  <w:proofErr w:type="spellEnd"/>
                </w:p>
                <w:p w:rsidR="00DC609A" w:rsidRPr="00B702DB" w:rsidRDefault="00FC32F7" w:rsidP="00B702DB">
                  <w:pPr>
                    <w:ind w:left="34" w:right="34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702DB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W (Warning)</w:t>
                  </w:r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Cảnh</w:t>
                  </w:r>
                  <w:proofErr w:type="spellEnd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báo</w:t>
                  </w:r>
                  <w:proofErr w:type="spellEnd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về</w:t>
                  </w:r>
                  <w:proofErr w:type="spellEnd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tác</w:t>
                  </w:r>
                  <w:proofErr w:type="spellEnd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hại</w:t>
                  </w:r>
                  <w:proofErr w:type="spellEnd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của</w:t>
                  </w:r>
                  <w:proofErr w:type="spellEnd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thuốc</w:t>
                  </w:r>
                  <w:proofErr w:type="spellEnd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lá</w:t>
                  </w:r>
                  <w:proofErr w:type="spellEnd"/>
                </w:p>
                <w:p w:rsidR="00DC609A" w:rsidRPr="00B702DB" w:rsidRDefault="00FC32F7" w:rsidP="00B702DB">
                  <w:pPr>
                    <w:ind w:left="34" w:right="34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702DB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E (Enforce)</w:t>
                  </w:r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Thực</w:t>
                  </w:r>
                  <w:proofErr w:type="spellEnd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thi</w:t>
                  </w:r>
                  <w:proofErr w:type="spellEnd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nghiêm</w:t>
                  </w:r>
                  <w:proofErr w:type="spellEnd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các</w:t>
                  </w:r>
                  <w:proofErr w:type="spellEnd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qui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định</w:t>
                  </w:r>
                  <w:proofErr w:type="spellEnd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cấ</w:t>
                  </w:r>
                  <w:r w:rsidR="008B1F45" w:rsidRPr="00B702DB">
                    <w:rPr>
                      <w:rFonts w:ascii="Calibri" w:hAnsi="Calibri" w:cs="Calibri"/>
                      <w:sz w:val="18"/>
                      <w:szCs w:val="18"/>
                    </w:rPr>
                    <w:t>m</w:t>
                  </w:r>
                  <w:proofErr w:type="spellEnd"/>
                  <w:r w:rsidR="008B1F45"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quảng</w:t>
                  </w:r>
                  <w:proofErr w:type="spellEnd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cáo</w:t>
                  </w:r>
                  <w:proofErr w:type="spellEnd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khuyến</w:t>
                  </w:r>
                  <w:proofErr w:type="spellEnd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mại</w:t>
                  </w:r>
                  <w:proofErr w:type="spellEnd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và</w:t>
                  </w:r>
                  <w:proofErr w:type="spellEnd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tài</w:t>
                  </w:r>
                  <w:proofErr w:type="spellEnd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trợ</w:t>
                  </w:r>
                  <w:proofErr w:type="spellEnd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thuốc</w:t>
                  </w:r>
                  <w:proofErr w:type="spellEnd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lá</w:t>
                  </w:r>
                  <w:proofErr w:type="spellEnd"/>
                </w:p>
                <w:p w:rsidR="000A7649" w:rsidRDefault="00FC32F7" w:rsidP="00B702DB">
                  <w:pPr>
                    <w:ind w:left="34" w:right="34"/>
                    <w:rPr>
                      <w:rFonts w:cs="Myriad Pro"/>
                      <w:color w:val="000000"/>
                      <w:sz w:val="14"/>
                      <w:szCs w:val="14"/>
                    </w:rPr>
                  </w:pPr>
                  <w:r w:rsidRPr="00B702DB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R (Raise tax)</w:t>
                  </w:r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Tăng</w:t>
                  </w:r>
                  <w:proofErr w:type="spellEnd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thuế</w:t>
                  </w:r>
                  <w:proofErr w:type="spellEnd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thuốc</w:t>
                  </w:r>
                  <w:proofErr w:type="spellEnd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02DB">
                    <w:rPr>
                      <w:rFonts w:ascii="Calibri" w:hAnsi="Calibri" w:cs="Calibri"/>
                      <w:sz w:val="18"/>
                      <w:szCs w:val="18"/>
                    </w:rPr>
                    <w:t>lá</w:t>
                  </w:r>
                  <w:proofErr w:type="spellEnd"/>
                </w:p>
              </w:tc>
            </w:tr>
          </w:tbl>
          <w:p w:rsidR="0045520B" w:rsidRPr="0061333F" w:rsidRDefault="0045520B" w:rsidP="00750F59">
            <w:pPr>
              <w:spacing w:before="60" w:after="60"/>
              <w:ind w:left="-271"/>
              <w:jc w:val="center"/>
              <w:rPr>
                <w:rFonts w:cs="Myriad Pro"/>
                <w:color w:val="000000"/>
                <w:sz w:val="16"/>
                <w:szCs w:val="18"/>
              </w:rPr>
            </w:pPr>
          </w:p>
        </w:tc>
      </w:tr>
      <w:tr w:rsidR="0006543E" w:rsidRPr="00FE0E56" w:rsidTr="004368D9">
        <w:trPr>
          <w:trHeight w:val="432"/>
          <w:jc w:val="center"/>
        </w:trPr>
        <w:tc>
          <w:tcPr>
            <w:tcW w:w="11607" w:type="dxa"/>
            <w:shd w:val="clear" w:color="auto" w:fill="8364A0"/>
            <w:vAlign w:val="center"/>
          </w:tcPr>
          <w:p w:rsidR="0006543E" w:rsidRPr="00FE0E56" w:rsidRDefault="00D2781A" w:rsidP="00FE0E56">
            <w:pP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KẾT QUẢ CHÍNH</w:t>
            </w:r>
          </w:p>
        </w:tc>
      </w:tr>
      <w:tr w:rsidR="0006543E" w:rsidRPr="00FE0E56" w:rsidTr="004368D9">
        <w:trPr>
          <w:jc w:val="center"/>
        </w:trPr>
        <w:tc>
          <w:tcPr>
            <w:tcW w:w="11607" w:type="dxa"/>
          </w:tcPr>
          <w:p w:rsidR="00C33772" w:rsidRDefault="00C33772" w:rsidP="00B702DB">
            <w:pPr>
              <w:pStyle w:val="ListParagraph"/>
              <w:numPr>
                <w:ilvl w:val="0"/>
                <w:numId w:val="3"/>
              </w:numPr>
              <w:spacing w:line="240" w:lineRule="exact"/>
              <w:ind w:left="374"/>
              <w:contextualSpacing w:val="0"/>
              <w:jc w:val="both"/>
              <w:rPr>
                <w:rFonts w:ascii="Calibri" w:hAnsi="Calibri" w:cstheme="minorHAnsi"/>
                <w:sz w:val="18"/>
                <w:szCs w:val="18"/>
              </w:rPr>
            </w:pPr>
            <w:proofErr w:type="spellStart"/>
            <w:r>
              <w:rPr>
                <w:rFonts w:ascii="Calibri" w:hAnsi="Calibri" w:cstheme="minorHAnsi"/>
                <w:sz w:val="18"/>
                <w:szCs w:val="18"/>
              </w:rPr>
              <w:t>Tỷ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lệ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hút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thuốc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vào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năm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2015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có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xu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hướng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giảm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so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với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năm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2010, </w:t>
            </w:r>
            <w:proofErr w:type="spellStart"/>
            <w:r>
              <w:rPr>
                <w:rFonts w:ascii="Calibri" w:hAnsi="Calibri" w:cstheme="minorHAnsi"/>
                <w:sz w:val="18"/>
                <w:szCs w:val="18"/>
              </w:rPr>
              <w:t>tỷ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lệ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hút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thuốc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chung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sz w:val="18"/>
                <w:szCs w:val="18"/>
              </w:rPr>
              <w:t>là</w:t>
            </w:r>
            <w:proofErr w:type="spellEnd"/>
            <w:r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23,8%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năm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2010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và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22,5%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năm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2015, </w:t>
            </w:r>
            <w:proofErr w:type="spellStart"/>
            <w:r>
              <w:rPr>
                <w:rFonts w:ascii="Calibri" w:hAnsi="Calibri" w:cstheme="minorHAnsi"/>
                <w:sz w:val="18"/>
                <w:szCs w:val="18"/>
              </w:rPr>
              <w:t>tỷ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lệ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nam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giới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hút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thuốc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là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47,4%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năm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2010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và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45,3%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năm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2015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và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sz w:val="18"/>
                <w:szCs w:val="18"/>
              </w:rPr>
              <w:t>tỷ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lệ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nữ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giới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hút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thuốc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là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1,4%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năm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2010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và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1,1%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năm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2015.</w:t>
            </w:r>
          </w:p>
          <w:p w:rsidR="00C33772" w:rsidRPr="00752FE0" w:rsidRDefault="00C33772" w:rsidP="00B702DB">
            <w:pPr>
              <w:pStyle w:val="ListParagraph"/>
              <w:numPr>
                <w:ilvl w:val="1"/>
                <w:numId w:val="3"/>
              </w:numPr>
              <w:spacing w:line="240" w:lineRule="exact"/>
              <w:ind w:left="836" w:hanging="270"/>
              <w:contextualSpacing w:val="0"/>
              <w:jc w:val="both"/>
              <w:rPr>
                <w:rFonts w:ascii="Calibri" w:hAnsi="Calibri" w:cstheme="minorHAnsi"/>
                <w:sz w:val="18"/>
                <w:szCs w:val="18"/>
              </w:rPr>
            </w:pPr>
            <w:proofErr w:type="spellStart"/>
            <w:r>
              <w:rPr>
                <w:rFonts w:ascii="Calibri" w:hAnsi="Calibri" w:cstheme="minorHAnsi"/>
                <w:sz w:val="18"/>
                <w:szCs w:val="18"/>
              </w:rPr>
              <w:t>Tỷ</w:t>
            </w:r>
            <w:proofErr w:type="spellEnd"/>
            <w:r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sz w:val="18"/>
                <w:szCs w:val="18"/>
              </w:rPr>
              <w:t>lệ</w:t>
            </w:r>
            <w:proofErr w:type="spellEnd"/>
            <w:r w:rsidRPr="00752FE0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52FE0">
              <w:rPr>
                <w:rFonts w:ascii="Calibri" w:hAnsi="Calibri" w:cstheme="minorHAnsi"/>
                <w:sz w:val="18"/>
                <w:szCs w:val="18"/>
              </w:rPr>
              <w:t>hút</w:t>
            </w:r>
            <w:proofErr w:type="spellEnd"/>
            <w:r w:rsidRPr="00752FE0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52FE0">
              <w:rPr>
                <w:rFonts w:ascii="Calibri" w:hAnsi="Calibri" w:cstheme="minorHAnsi"/>
                <w:sz w:val="18"/>
                <w:szCs w:val="18"/>
              </w:rPr>
              <w:t>thuốc</w:t>
            </w:r>
            <w:proofErr w:type="spellEnd"/>
            <w:r w:rsidRPr="00752FE0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52FE0">
              <w:rPr>
                <w:rFonts w:ascii="Calibri" w:hAnsi="Calibri" w:cstheme="minorHAnsi"/>
                <w:sz w:val="18"/>
                <w:szCs w:val="18"/>
              </w:rPr>
              <w:t>lá</w:t>
            </w:r>
            <w:proofErr w:type="spellEnd"/>
            <w:r w:rsidRPr="00752FE0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52FE0">
              <w:rPr>
                <w:rFonts w:ascii="Calibri" w:hAnsi="Calibri" w:cstheme="minorHAnsi"/>
                <w:sz w:val="18"/>
                <w:szCs w:val="18"/>
              </w:rPr>
              <w:t>điếu</w:t>
            </w:r>
            <w:proofErr w:type="spellEnd"/>
            <w:r w:rsidRPr="00752FE0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52FE0">
              <w:rPr>
                <w:rFonts w:ascii="Calibri" w:hAnsi="Calibri" w:cstheme="minorHAnsi"/>
                <w:sz w:val="18"/>
                <w:szCs w:val="18"/>
              </w:rPr>
              <w:t>chung</w:t>
            </w:r>
            <w:proofErr w:type="spellEnd"/>
            <w:r w:rsidRPr="00752FE0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52FE0">
              <w:rPr>
                <w:rFonts w:ascii="Calibri" w:hAnsi="Calibri" w:cstheme="minorHAnsi"/>
                <w:sz w:val="18"/>
                <w:szCs w:val="18"/>
              </w:rPr>
              <w:t>giảm</w:t>
            </w:r>
            <w:proofErr w:type="spellEnd"/>
            <w:r w:rsidRPr="00752FE0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52FE0">
              <w:rPr>
                <w:rFonts w:ascii="Calibri" w:hAnsi="Calibri" w:cstheme="minorHAnsi"/>
                <w:sz w:val="18"/>
                <w:szCs w:val="18"/>
              </w:rPr>
              <w:t>từ</w:t>
            </w:r>
            <w:proofErr w:type="spellEnd"/>
            <w:r w:rsidRPr="00752FE0">
              <w:rPr>
                <w:rFonts w:ascii="Calibri" w:hAnsi="Calibri" w:cstheme="minorHAnsi"/>
                <w:sz w:val="18"/>
                <w:szCs w:val="18"/>
              </w:rPr>
              <w:t xml:space="preserve"> 19</w:t>
            </w:r>
            <w:proofErr w:type="gramStart"/>
            <w:r w:rsidRPr="00752FE0">
              <w:rPr>
                <w:rFonts w:ascii="Calibri" w:hAnsi="Calibri" w:cstheme="minorHAnsi"/>
                <w:sz w:val="18"/>
                <w:szCs w:val="18"/>
              </w:rPr>
              <w:t>,9</w:t>
            </w:r>
            <w:proofErr w:type="gramEnd"/>
            <w:r w:rsidRPr="00752FE0">
              <w:rPr>
                <w:rFonts w:ascii="Calibri" w:hAnsi="Calibri" w:cstheme="minorHAnsi"/>
                <w:sz w:val="18"/>
                <w:szCs w:val="18"/>
              </w:rPr>
              <w:t xml:space="preserve">% </w:t>
            </w:r>
            <w:proofErr w:type="spellStart"/>
            <w:r w:rsidRPr="00752FE0">
              <w:rPr>
                <w:rFonts w:ascii="Calibri" w:hAnsi="Calibri" w:cstheme="minorHAnsi"/>
                <w:sz w:val="18"/>
                <w:szCs w:val="18"/>
              </w:rPr>
              <w:t>năm</w:t>
            </w:r>
            <w:proofErr w:type="spellEnd"/>
            <w:r w:rsidRPr="00752FE0">
              <w:rPr>
                <w:rFonts w:ascii="Calibri" w:hAnsi="Calibri" w:cstheme="minorHAnsi"/>
                <w:sz w:val="18"/>
                <w:szCs w:val="18"/>
              </w:rPr>
              <w:t xml:space="preserve"> 2010 </w:t>
            </w:r>
            <w:proofErr w:type="spellStart"/>
            <w:r w:rsidRPr="00752FE0">
              <w:rPr>
                <w:rFonts w:ascii="Calibri" w:hAnsi="Calibri" w:cstheme="minorHAnsi"/>
                <w:sz w:val="18"/>
                <w:szCs w:val="18"/>
              </w:rPr>
              <w:t>xuống</w:t>
            </w:r>
            <w:proofErr w:type="spellEnd"/>
            <w:r w:rsidRPr="00752FE0">
              <w:rPr>
                <w:rFonts w:ascii="Calibri" w:hAnsi="Calibri" w:cstheme="minorHAnsi"/>
                <w:sz w:val="18"/>
                <w:szCs w:val="18"/>
              </w:rPr>
              <w:t xml:space="preserve"> 18,2% </w:t>
            </w:r>
            <w:proofErr w:type="spellStart"/>
            <w:r w:rsidRPr="00752FE0">
              <w:rPr>
                <w:rFonts w:ascii="Calibri" w:hAnsi="Calibri" w:cstheme="minorHAnsi"/>
                <w:sz w:val="18"/>
                <w:szCs w:val="18"/>
              </w:rPr>
              <w:t>năm</w:t>
            </w:r>
            <w:proofErr w:type="spellEnd"/>
            <w:r w:rsidRPr="00752FE0">
              <w:rPr>
                <w:rFonts w:ascii="Calibri" w:hAnsi="Calibri" w:cstheme="minorHAnsi"/>
                <w:sz w:val="18"/>
                <w:szCs w:val="18"/>
              </w:rPr>
              <w:t xml:space="preserve"> 2015. </w:t>
            </w:r>
          </w:p>
          <w:p w:rsidR="00C33772" w:rsidRDefault="00C33772" w:rsidP="00B702DB">
            <w:pPr>
              <w:pStyle w:val="ListParagraph"/>
              <w:numPr>
                <w:ilvl w:val="1"/>
                <w:numId w:val="3"/>
              </w:numPr>
              <w:spacing w:line="240" w:lineRule="exact"/>
              <w:ind w:left="836" w:hanging="270"/>
              <w:contextualSpacing w:val="0"/>
              <w:jc w:val="both"/>
              <w:rPr>
                <w:rFonts w:ascii="Calibri" w:hAnsi="Calibri" w:cstheme="minorHAnsi"/>
                <w:sz w:val="18"/>
                <w:szCs w:val="18"/>
              </w:rPr>
            </w:pPr>
            <w:proofErr w:type="spellStart"/>
            <w:r>
              <w:rPr>
                <w:rFonts w:ascii="Calibri" w:hAnsi="Calibri" w:cstheme="minorHAnsi"/>
                <w:sz w:val="18"/>
                <w:szCs w:val="18"/>
              </w:rPr>
              <w:t>Tỷ</w:t>
            </w:r>
            <w:proofErr w:type="spellEnd"/>
            <w:r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sz w:val="18"/>
                <w:szCs w:val="18"/>
              </w:rPr>
              <w:t>lệ</w:t>
            </w:r>
            <w:proofErr w:type="spellEnd"/>
            <w:r w:rsidRPr="00752FE0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52FE0">
              <w:rPr>
                <w:rFonts w:ascii="Calibri" w:hAnsi="Calibri" w:cstheme="minorHAnsi"/>
                <w:sz w:val="18"/>
                <w:szCs w:val="18"/>
              </w:rPr>
              <w:t>hút</w:t>
            </w:r>
            <w:proofErr w:type="spellEnd"/>
            <w:r w:rsidRPr="00752FE0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52FE0">
              <w:rPr>
                <w:rFonts w:ascii="Calibri" w:hAnsi="Calibri" w:cstheme="minorHAnsi"/>
                <w:sz w:val="18"/>
                <w:szCs w:val="18"/>
              </w:rPr>
              <w:t>thuốc</w:t>
            </w:r>
            <w:proofErr w:type="spellEnd"/>
            <w:r w:rsidRPr="00752FE0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52FE0">
              <w:rPr>
                <w:rFonts w:ascii="Calibri" w:hAnsi="Calibri" w:cstheme="minorHAnsi"/>
                <w:sz w:val="18"/>
                <w:szCs w:val="18"/>
              </w:rPr>
              <w:t>chung</w:t>
            </w:r>
            <w:proofErr w:type="spellEnd"/>
            <w:r w:rsidRPr="00752FE0">
              <w:rPr>
                <w:rFonts w:ascii="Calibri" w:hAnsi="Calibri" w:cstheme="minorHAnsi"/>
                <w:sz w:val="18"/>
                <w:szCs w:val="18"/>
              </w:rPr>
              <w:t xml:space="preserve"> ở </w:t>
            </w:r>
            <w:proofErr w:type="spellStart"/>
            <w:r w:rsidRPr="00752FE0">
              <w:rPr>
                <w:rFonts w:ascii="Calibri" w:hAnsi="Calibri" w:cstheme="minorHAnsi"/>
                <w:sz w:val="18"/>
                <w:szCs w:val="18"/>
              </w:rPr>
              <w:t>khu</w:t>
            </w:r>
            <w:proofErr w:type="spellEnd"/>
            <w:r w:rsidRPr="00752FE0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52FE0">
              <w:rPr>
                <w:rFonts w:ascii="Calibri" w:hAnsi="Calibri" w:cstheme="minorHAnsi"/>
                <w:sz w:val="18"/>
                <w:szCs w:val="18"/>
              </w:rPr>
              <w:t>vực</w:t>
            </w:r>
            <w:proofErr w:type="spellEnd"/>
            <w:r w:rsidRPr="00752FE0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52FE0">
              <w:rPr>
                <w:rFonts w:ascii="Calibri" w:hAnsi="Calibri" w:cstheme="minorHAnsi"/>
                <w:sz w:val="18"/>
                <w:szCs w:val="18"/>
              </w:rPr>
              <w:t>thành</w:t>
            </w:r>
            <w:proofErr w:type="spellEnd"/>
            <w:r w:rsidRPr="00752FE0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52FE0">
              <w:rPr>
                <w:rFonts w:ascii="Calibri" w:hAnsi="Calibri" w:cstheme="minorHAnsi"/>
                <w:sz w:val="18"/>
                <w:szCs w:val="18"/>
              </w:rPr>
              <w:t>thị</w:t>
            </w:r>
            <w:proofErr w:type="spellEnd"/>
            <w:r w:rsidRPr="00752FE0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52FE0">
              <w:rPr>
                <w:rFonts w:ascii="Calibri" w:hAnsi="Calibri" w:cstheme="minorHAnsi"/>
                <w:sz w:val="18"/>
                <w:szCs w:val="18"/>
              </w:rPr>
              <w:t>gi</w:t>
            </w:r>
            <w:r w:rsidRPr="00BC0560">
              <w:rPr>
                <w:rFonts w:ascii="Calibri" w:hAnsi="Calibri" w:cstheme="minorHAnsi"/>
                <w:sz w:val="18"/>
                <w:szCs w:val="18"/>
              </w:rPr>
              <w:t>ảm</w:t>
            </w:r>
            <w:proofErr w:type="spellEnd"/>
            <w:r w:rsidRPr="00BC0560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BC0560">
              <w:rPr>
                <w:rFonts w:ascii="Calibri" w:hAnsi="Calibri" w:cstheme="minorHAnsi"/>
                <w:sz w:val="18"/>
                <w:szCs w:val="18"/>
              </w:rPr>
              <w:t>đáng</w:t>
            </w:r>
            <w:proofErr w:type="spellEnd"/>
            <w:r w:rsidRPr="00BC0560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BC0560">
              <w:rPr>
                <w:rFonts w:ascii="Calibri" w:hAnsi="Calibri" w:cstheme="minorHAnsi"/>
                <w:sz w:val="18"/>
                <w:szCs w:val="18"/>
              </w:rPr>
              <w:t>kể</w:t>
            </w:r>
            <w:proofErr w:type="spellEnd"/>
            <w:r w:rsidRPr="00BC0560">
              <w:rPr>
                <w:rFonts w:ascii="Calibri" w:hAnsi="Calibri" w:cstheme="minorHAnsi"/>
                <w:sz w:val="18"/>
                <w:szCs w:val="18"/>
              </w:rPr>
              <w:t xml:space="preserve">, </w:t>
            </w:r>
            <w:proofErr w:type="spellStart"/>
            <w:r w:rsidRPr="00BC0560">
              <w:rPr>
                <w:rFonts w:ascii="Calibri" w:hAnsi="Calibri" w:cstheme="minorHAnsi"/>
                <w:sz w:val="18"/>
                <w:szCs w:val="18"/>
              </w:rPr>
              <w:t>từ</w:t>
            </w:r>
            <w:proofErr w:type="spellEnd"/>
            <w:r w:rsidRPr="00BC0560">
              <w:rPr>
                <w:rFonts w:ascii="Calibri" w:hAnsi="Calibri" w:cstheme="minorHAnsi"/>
                <w:sz w:val="18"/>
                <w:szCs w:val="18"/>
              </w:rPr>
              <w:t xml:space="preserve"> 23,3% </w:t>
            </w:r>
            <w:proofErr w:type="spellStart"/>
            <w:r w:rsidRPr="00BC0560">
              <w:rPr>
                <w:rFonts w:ascii="Calibri" w:hAnsi="Calibri" w:cstheme="minorHAnsi"/>
                <w:sz w:val="18"/>
                <w:szCs w:val="18"/>
              </w:rPr>
              <w:t>năm</w:t>
            </w:r>
            <w:proofErr w:type="spellEnd"/>
            <w:r w:rsidRPr="00BC0560">
              <w:rPr>
                <w:rFonts w:ascii="Calibri" w:hAnsi="Calibri" w:cstheme="minorHAnsi"/>
                <w:sz w:val="18"/>
                <w:szCs w:val="18"/>
              </w:rPr>
              <w:t xml:space="preserve"> 2010 </w:t>
            </w:r>
            <w:proofErr w:type="spellStart"/>
            <w:r w:rsidRPr="00BC0560">
              <w:rPr>
                <w:rFonts w:ascii="Calibri" w:hAnsi="Calibri" w:cstheme="minorHAnsi"/>
                <w:sz w:val="18"/>
                <w:szCs w:val="18"/>
              </w:rPr>
              <w:t>xuống</w:t>
            </w:r>
            <w:proofErr w:type="spellEnd"/>
            <w:r w:rsidRPr="00BC0560">
              <w:rPr>
                <w:rFonts w:ascii="Calibri" w:hAnsi="Calibri" w:cstheme="minorHAnsi"/>
                <w:sz w:val="18"/>
                <w:szCs w:val="18"/>
              </w:rPr>
              <w:t xml:space="preserve"> 20,6% </w:t>
            </w:r>
            <w:proofErr w:type="spellStart"/>
            <w:r w:rsidRPr="00BC0560">
              <w:rPr>
                <w:rFonts w:ascii="Calibri" w:hAnsi="Calibri" w:cstheme="minorHAnsi"/>
                <w:sz w:val="18"/>
                <w:szCs w:val="18"/>
              </w:rPr>
              <w:t>năm</w:t>
            </w:r>
            <w:proofErr w:type="spellEnd"/>
            <w:r w:rsidRPr="00BC0560">
              <w:rPr>
                <w:rFonts w:ascii="Calibri" w:hAnsi="Calibri" w:cstheme="minorHAnsi"/>
                <w:sz w:val="18"/>
                <w:szCs w:val="18"/>
              </w:rPr>
              <w:t xml:space="preserve"> 2015. </w:t>
            </w:r>
            <w:proofErr w:type="spellStart"/>
            <w:r w:rsidRPr="00BC0560">
              <w:rPr>
                <w:rFonts w:ascii="Calibri" w:hAnsi="Calibri" w:cstheme="minorHAnsi"/>
                <w:sz w:val="18"/>
                <w:szCs w:val="18"/>
              </w:rPr>
              <w:t>Trong</w:t>
            </w:r>
            <w:proofErr w:type="spellEnd"/>
            <w:r w:rsidRPr="00BC0560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BC0560">
              <w:rPr>
                <w:rFonts w:ascii="Calibri" w:hAnsi="Calibri" w:cstheme="minorHAnsi"/>
                <w:sz w:val="18"/>
                <w:szCs w:val="18"/>
              </w:rPr>
              <w:t>đó</w:t>
            </w:r>
            <w:proofErr w:type="spellEnd"/>
            <w:r w:rsidRPr="00BC0560">
              <w:rPr>
                <w:rFonts w:ascii="Calibri" w:hAnsi="Calibri" w:cstheme="minorHAnsi"/>
                <w:sz w:val="18"/>
                <w:szCs w:val="18"/>
              </w:rPr>
              <w:t xml:space="preserve">, </w:t>
            </w:r>
            <w:proofErr w:type="spellStart"/>
            <w:r w:rsidR="00C36CCB">
              <w:rPr>
                <w:rFonts w:ascii="Calibri" w:hAnsi="Calibri" w:cstheme="minorHAnsi"/>
                <w:sz w:val="18"/>
                <w:szCs w:val="18"/>
              </w:rPr>
              <w:t>t</w:t>
            </w:r>
            <w:r>
              <w:rPr>
                <w:rFonts w:ascii="Calibri" w:hAnsi="Calibri" w:cstheme="minorHAnsi"/>
                <w:sz w:val="18"/>
                <w:szCs w:val="18"/>
              </w:rPr>
              <w:t>ỷ</w:t>
            </w:r>
            <w:proofErr w:type="spellEnd"/>
            <w:r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sz w:val="18"/>
                <w:szCs w:val="18"/>
              </w:rPr>
              <w:t>lệ</w:t>
            </w:r>
            <w:proofErr w:type="spellEnd"/>
            <w:r w:rsidRPr="00BC0560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BC0560">
              <w:rPr>
                <w:rFonts w:ascii="Calibri" w:hAnsi="Calibri" w:cstheme="minorHAnsi"/>
                <w:sz w:val="18"/>
                <w:szCs w:val="18"/>
              </w:rPr>
              <w:t>này</w:t>
            </w:r>
            <w:proofErr w:type="spellEnd"/>
            <w:r w:rsidRPr="00BC0560">
              <w:rPr>
                <w:rFonts w:ascii="Calibri" w:hAnsi="Calibri" w:cstheme="minorHAnsi"/>
                <w:sz w:val="18"/>
                <w:szCs w:val="18"/>
              </w:rPr>
              <w:t xml:space="preserve"> ở </w:t>
            </w:r>
            <w:proofErr w:type="spellStart"/>
            <w:r w:rsidRPr="00BC0560">
              <w:rPr>
                <w:rFonts w:ascii="Calibri" w:hAnsi="Calibri" w:cstheme="minorHAnsi"/>
                <w:sz w:val="18"/>
                <w:szCs w:val="18"/>
              </w:rPr>
              <w:t>nam</w:t>
            </w:r>
            <w:proofErr w:type="spellEnd"/>
            <w:r w:rsidRPr="00BC0560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BC0560">
              <w:rPr>
                <w:rFonts w:ascii="Calibri" w:hAnsi="Calibri" w:cstheme="minorHAnsi"/>
                <w:sz w:val="18"/>
                <w:szCs w:val="18"/>
              </w:rPr>
              <w:t>giới</w:t>
            </w:r>
            <w:proofErr w:type="spellEnd"/>
            <w:r w:rsidRPr="00BC0560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A07395">
              <w:rPr>
                <w:rFonts w:ascii="Calibri" w:hAnsi="Calibri" w:cstheme="minorHAnsi"/>
                <w:sz w:val="18"/>
                <w:szCs w:val="18"/>
              </w:rPr>
              <w:t>là</w:t>
            </w:r>
            <w:proofErr w:type="spellEnd"/>
            <w:r w:rsidRPr="00A07395">
              <w:rPr>
                <w:rFonts w:ascii="Calibri" w:hAnsi="Calibri" w:cstheme="minorHAnsi"/>
                <w:sz w:val="18"/>
                <w:szCs w:val="18"/>
              </w:rPr>
              <w:t xml:space="preserve"> 47</w:t>
            </w:r>
            <w:proofErr w:type="gramStart"/>
            <w:r w:rsidRPr="00A07395">
              <w:rPr>
                <w:rFonts w:ascii="Calibri" w:hAnsi="Calibri" w:cstheme="minorHAnsi"/>
                <w:sz w:val="18"/>
                <w:szCs w:val="18"/>
              </w:rPr>
              <w:t>,</w:t>
            </w:r>
            <w:r w:rsidRPr="00BC0560">
              <w:rPr>
                <w:rFonts w:ascii="Calibri" w:hAnsi="Calibri" w:cstheme="minorHAnsi"/>
                <w:sz w:val="18"/>
                <w:szCs w:val="18"/>
              </w:rPr>
              <w:t>7</w:t>
            </w:r>
            <w:proofErr w:type="gramEnd"/>
            <w:r w:rsidRPr="00BC0560">
              <w:rPr>
                <w:rFonts w:ascii="Calibri" w:hAnsi="Calibri" w:cstheme="minorHAnsi"/>
                <w:sz w:val="18"/>
                <w:szCs w:val="18"/>
              </w:rPr>
              <w:t xml:space="preserve">% </w:t>
            </w:r>
            <w:proofErr w:type="spellStart"/>
            <w:r w:rsidRPr="00A07395">
              <w:rPr>
                <w:rFonts w:ascii="Calibri" w:hAnsi="Calibri" w:cstheme="minorHAnsi"/>
                <w:sz w:val="18"/>
                <w:szCs w:val="18"/>
              </w:rPr>
              <w:t>năm</w:t>
            </w:r>
            <w:proofErr w:type="spellEnd"/>
            <w:r w:rsidRPr="00A07395">
              <w:rPr>
                <w:rFonts w:ascii="Calibri" w:hAnsi="Calibri" w:cstheme="minorHAnsi"/>
                <w:sz w:val="18"/>
                <w:szCs w:val="18"/>
              </w:rPr>
              <w:t xml:space="preserve"> 2010 </w:t>
            </w:r>
            <w:proofErr w:type="spellStart"/>
            <w:r w:rsidRPr="00A07395">
              <w:rPr>
                <w:rFonts w:ascii="Calibri" w:hAnsi="Calibri" w:cstheme="minorHAnsi"/>
                <w:sz w:val="18"/>
                <w:szCs w:val="18"/>
              </w:rPr>
              <w:t>và</w:t>
            </w:r>
            <w:proofErr w:type="spellEnd"/>
            <w:r w:rsidRPr="00A07395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r w:rsidRPr="00BC0560">
              <w:rPr>
                <w:rFonts w:ascii="Calibri" w:hAnsi="Calibri" w:cstheme="minorHAnsi"/>
                <w:sz w:val="18"/>
                <w:szCs w:val="18"/>
              </w:rPr>
              <w:t xml:space="preserve">42,7% </w:t>
            </w:r>
            <w:proofErr w:type="spellStart"/>
            <w:r w:rsidRPr="00BC0560">
              <w:rPr>
                <w:rFonts w:ascii="Calibri" w:hAnsi="Calibri" w:cstheme="minorHAnsi"/>
                <w:sz w:val="18"/>
                <w:szCs w:val="18"/>
              </w:rPr>
              <w:t>năm</w:t>
            </w:r>
            <w:proofErr w:type="spellEnd"/>
            <w:r w:rsidRPr="00BC0560">
              <w:rPr>
                <w:rFonts w:ascii="Calibri" w:hAnsi="Calibri" w:cstheme="minorHAnsi"/>
                <w:sz w:val="18"/>
                <w:szCs w:val="18"/>
              </w:rPr>
              <w:t xml:space="preserve"> 2015.</w:t>
            </w:r>
            <w:r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</w:p>
          <w:p w:rsidR="00C33772" w:rsidRPr="001E5082" w:rsidRDefault="00C33772" w:rsidP="00B702DB">
            <w:pPr>
              <w:pStyle w:val="ListParagraph"/>
              <w:numPr>
                <w:ilvl w:val="1"/>
                <w:numId w:val="3"/>
              </w:numPr>
              <w:spacing w:line="240" w:lineRule="exact"/>
              <w:ind w:left="836" w:hanging="270"/>
              <w:contextualSpacing w:val="0"/>
              <w:jc w:val="both"/>
              <w:rPr>
                <w:rFonts w:ascii="Calibri" w:hAnsi="Calibri" w:cstheme="minorHAnsi"/>
                <w:sz w:val="18"/>
                <w:szCs w:val="18"/>
              </w:rPr>
            </w:pPr>
            <w:proofErr w:type="spellStart"/>
            <w:r>
              <w:rPr>
                <w:rFonts w:ascii="Calibri" w:hAnsi="Calibri" w:cstheme="minorHAnsi"/>
                <w:sz w:val="18"/>
                <w:szCs w:val="18"/>
              </w:rPr>
              <w:t>Tỷ</w:t>
            </w:r>
            <w:proofErr w:type="spellEnd"/>
            <w:r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sz w:val="18"/>
                <w:szCs w:val="18"/>
              </w:rPr>
              <w:t>lệ</w:t>
            </w:r>
            <w:proofErr w:type="spellEnd"/>
            <w:r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sz w:val="18"/>
                <w:szCs w:val="18"/>
              </w:rPr>
              <w:t>hút</w:t>
            </w:r>
            <w:proofErr w:type="spellEnd"/>
            <w:r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sz w:val="18"/>
                <w:szCs w:val="18"/>
              </w:rPr>
              <w:t>thuốc</w:t>
            </w:r>
            <w:proofErr w:type="spellEnd"/>
            <w:r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sz w:val="18"/>
                <w:szCs w:val="18"/>
              </w:rPr>
              <w:t>lá</w:t>
            </w:r>
            <w:proofErr w:type="spellEnd"/>
            <w:r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sz w:val="18"/>
                <w:szCs w:val="18"/>
              </w:rPr>
              <w:t>điếu</w:t>
            </w:r>
            <w:proofErr w:type="spellEnd"/>
            <w:r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sz w:val="18"/>
                <w:szCs w:val="18"/>
              </w:rPr>
              <w:t>của</w:t>
            </w:r>
            <w:proofErr w:type="spellEnd"/>
            <w:r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sz w:val="18"/>
                <w:szCs w:val="18"/>
              </w:rPr>
              <w:t>nam</w:t>
            </w:r>
            <w:proofErr w:type="spellEnd"/>
            <w:r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sz w:val="18"/>
                <w:szCs w:val="18"/>
              </w:rPr>
              <w:t>giới</w:t>
            </w:r>
            <w:proofErr w:type="spellEnd"/>
            <w:r>
              <w:rPr>
                <w:rFonts w:ascii="Calibri" w:hAnsi="Calibri" w:cstheme="minorHAnsi"/>
                <w:sz w:val="18"/>
                <w:szCs w:val="18"/>
              </w:rPr>
              <w:t xml:space="preserve"> ở </w:t>
            </w:r>
            <w:proofErr w:type="spellStart"/>
            <w:r>
              <w:rPr>
                <w:rFonts w:ascii="Calibri" w:hAnsi="Calibri" w:cstheme="minorHAnsi"/>
                <w:sz w:val="18"/>
                <w:szCs w:val="18"/>
              </w:rPr>
              <w:t>khu</w:t>
            </w:r>
            <w:proofErr w:type="spellEnd"/>
            <w:r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sz w:val="18"/>
                <w:szCs w:val="18"/>
              </w:rPr>
              <w:t>vực</w:t>
            </w:r>
            <w:proofErr w:type="spellEnd"/>
            <w:r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sz w:val="18"/>
                <w:szCs w:val="18"/>
              </w:rPr>
              <w:t>thành</w:t>
            </w:r>
            <w:proofErr w:type="spellEnd"/>
            <w:r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sz w:val="18"/>
                <w:szCs w:val="18"/>
              </w:rPr>
              <w:t>thị</w:t>
            </w:r>
            <w:proofErr w:type="spellEnd"/>
            <w:r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sz w:val="18"/>
                <w:szCs w:val="18"/>
              </w:rPr>
              <w:t>giảm</w:t>
            </w:r>
            <w:proofErr w:type="spellEnd"/>
            <w:r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sz w:val="18"/>
                <w:szCs w:val="18"/>
              </w:rPr>
              <w:t>đáng</w:t>
            </w:r>
            <w:proofErr w:type="spellEnd"/>
            <w:r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sz w:val="18"/>
                <w:szCs w:val="18"/>
              </w:rPr>
              <w:t>kể</w:t>
            </w:r>
            <w:proofErr w:type="spellEnd"/>
            <w:r>
              <w:rPr>
                <w:rFonts w:ascii="Calibri" w:hAnsi="Calibr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theme="minorHAnsi"/>
                <w:sz w:val="18"/>
                <w:szCs w:val="18"/>
              </w:rPr>
              <w:t>từ</w:t>
            </w:r>
            <w:proofErr w:type="spellEnd"/>
            <w:r>
              <w:rPr>
                <w:rFonts w:ascii="Calibri" w:hAnsi="Calibri" w:cstheme="minorHAnsi"/>
                <w:sz w:val="18"/>
                <w:szCs w:val="18"/>
              </w:rPr>
              <w:t xml:space="preserve"> 45,2% </w:t>
            </w:r>
            <w:proofErr w:type="spellStart"/>
            <w:r>
              <w:rPr>
                <w:rFonts w:ascii="Calibri" w:hAnsi="Calibri" w:cstheme="minorHAnsi"/>
                <w:sz w:val="18"/>
                <w:szCs w:val="18"/>
              </w:rPr>
              <w:t>năm</w:t>
            </w:r>
            <w:proofErr w:type="spellEnd"/>
            <w:r>
              <w:rPr>
                <w:rFonts w:ascii="Calibri" w:hAnsi="Calibri" w:cstheme="minorHAnsi"/>
                <w:sz w:val="18"/>
                <w:szCs w:val="18"/>
              </w:rPr>
              <w:t xml:space="preserve"> 2010 </w:t>
            </w:r>
            <w:proofErr w:type="spellStart"/>
            <w:r>
              <w:rPr>
                <w:rFonts w:ascii="Calibri" w:hAnsi="Calibri" w:cstheme="minorHAnsi"/>
                <w:sz w:val="18"/>
                <w:szCs w:val="18"/>
              </w:rPr>
              <w:t>xuống</w:t>
            </w:r>
            <w:proofErr w:type="spellEnd"/>
            <w:r>
              <w:rPr>
                <w:rFonts w:ascii="Calibri" w:hAnsi="Calibri" w:cstheme="minorHAnsi"/>
                <w:sz w:val="18"/>
                <w:szCs w:val="18"/>
              </w:rPr>
              <w:t xml:space="preserve"> 38,7% </w:t>
            </w:r>
            <w:proofErr w:type="spellStart"/>
            <w:r>
              <w:rPr>
                <w:rFonts w:ascii="Calibri" w:hAnsi="Calibri" w:cstheme="minorHAnsi"/>
                <w:sz w:val="18"/>
                <w:szCs w:val="18"/>
              </w:rPr>
              <w:t>năm</w:t>
            </w:r>
            <w:proofErr w:type="spellEnd"/>
            <w:r>
              <w:rPr>
                <w:rFonts w:ascii="Calibri" w:hAnsi="Calibri" w:cstheme="minorHAnsi"/>
                <w:sz w:val="18"/>
                <w:szCs w:val="18"/>
              </w:rPr>
              <w:t xml:space="preserve"> 2015. </w:t>
            </w:r>
          </w:p>
          <w:p w:rsidR="0061333F" w:rsidRPr="00715BB3" w:rsidRDefault="00E121BF" w:rsidP="00B702DB">
            <w:pPr>
              <w:pStyle w:val="ListParagraph"/>
              <w:numPr>
                <w:ilvl w:val="0"/>
                <w:numId w:val="3"/>
              </w:numPr>
              <w:spacing w:line="240" w:lineRule="exact"/>
              <w:ind w:left="374"/>
              <w:contextualSpacing w:val="0"/>
              <w:jc w:val="both"/>
              <w:rPr>
                <w:rFonts w:ascii="Calibri" w:hAnsi="Calibri" w:cstheme="minorHAnsi"/>
                <w:sz w:val="18"/>
                <w:szCs w:val="18"/>
              </w:rPr>
            </w:pPr>
            <w:proofErr w:type="spellStart"/>
            <w:r>
              <w:rPr>
                <w:rFonts w:ascii="Calibri" w:hAnsi="Calibri" w:cstheme="minorHAnsi"/>
                <w:sz w:val="18"/>
                <w:szCs w:val="18"/>
              </w:rPr>
              <w:t>Tỷ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lệ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phơi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nhiễm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với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khói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thuốc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thụ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động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(SHS)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vào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năm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2015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giảm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sz w:val="18"/>
                <w:szCs w:val="18"/>
              </w:rPr>
              <w:t>đáng</w:t>
            </w:r>
            <w:proofErr w:type="spellEnd"/>
            <w:r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sz w:val="18"/>
                <w:szCs w:val="18"/>
              </w:rPr>
              <w:t>kể</w:t>
            </w:r>
            <w:proofErr w:type="spellEnd"/>
            <w:r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so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với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năm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2010 ở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hầu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hết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các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địa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điểm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, </w:t>
            </w:r>
            <w:proofErr w:type="spellStart"/>
            <w:r w:rsidR="006B30D0">
              <w:rPr>
                <w:rFonts w:ascii="Calibri" w:hAnsi="Calibri" w:cstheme="minorHAnsi"/>
                <w:sz w:val="18"/>
                <w:szCs w:val="18"/>
              </w:rPr>
              <w:t>tại</w:t>
            </w:r>
            <w:proofErr w:type="spellEnd"/>
            <w:r w:rsidR="006B30D0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B30D0">
              <w:rPr>
                <w:rFonts w:ascii="Calibri" w:hAnsi="Calibri" w:cstheme="minorHAnsi"/>
                <w:sz w:val="18"/>
                <w:szCs w:val="18"/>
              </w:rPr>
              <w:t>gia</w:t>
            </w:r>
            <w:proofErr w:type="spellEnd"/>
            <w:r w:rsidR="006B30D0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B30D0">
              <w:rPr>
                <w:rFonts w:ascii="Calibri" w:hAnsi="Calibri" w:cstheme="minorHAnsi"/>
                <w:sz w:val="18"/>
                <w:szCs w:val="18"/>
              </w:rPr>
              <w:t>đình</w:t>
            </w:r>
            <w:proofErr w:type="spellEnd"/>
            <w:r w:rsidR="006B30D0">
              <w:rPr>
                <w:rFonts w:ascii="Calibri" w:hAnsi="Calibri" w:cstheme="minorHAnsi"/>
                <w:sz w:val="18"/>
                <w:szCs w:val="18"/>
              </w:rPr>
              <w:t xml:space="preserve"> (</w:t>
            </w:r>
            <w:proofErr w:type="spellStart"/>
            <w:r w:rsidR="006B30D0">
              <w:rPr>
                <w:rFonts w:ascii="Calibri" w:hAnsi="Calibri" w:cstheme="minorHAnsi"/>
                <w:sz w:val="18"/>
                <w:szCs w:val="18"/>
              </w:rPr>
              <w:t>từ</w:t>
            </w:r>
            <w:proofErr w:type="spellEnd"/>
            <w:r w:rsidR="006B30D0">
              <w:rPr>
                <w:rFonts w:ascii="Calibri" w:hAnsi="Calibri" w:cstheme="minorHAnsi"/>
                <w:sz w:val="18"/>
                <w:szCs w:val="18"/>
              </w:rPr>
              <w:t xml:space="preserve"> 73,1% </w:t>
            </w:r>
            <w:proofErr w:type="spellStart"/>
            <w:r w:rsidR="006B30D0">
              <w:rPr>
                <w:rFonts w:ascii="Calibri" w:hAnsi="Calibri" w:cstheme="minorHAnsi"/>
                <w:sz w:val="18"/>
                <w:szCs w:val="18"/>
              </w:rPr>
              <w:t>xuống</w:t>
            </w:r>
            <w:proofErr w:type="spellEnd"/>
            <w:r w:rsidR="006B30D0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B30D0">
              <w:rPr>
                <w:rFonts w:ascii="Calibri" w:hAnsi="Calibri" w:cstheme="minorHAnsi"/>
                <w:sz w:val="18"/>
                <w:szCs w:val="18"/>
              </w:rPr>
              <w:t>còn</w:t>
            </w:r>
            <w:proofErr w:type="spellEnd"/>
            <w:r w:rsidR="006B30D0">
              <w:rPr>
                <w:rFonts w:ascii="Calibri" w:hAnsi="Calibri" w:cstheme="minorHAnsi"/>
                <w:sz w:val="18"/>
                <w:szCs w:val="18"/>
              </w:rPr>
              <w:t xml:space="preserve"> 59,9%), </w:t>
            </w:r>
            <w:proofErr w:type="spellStart"/>
            <w:r w:rsidR="00287E17">
              <w:rPr>
                <w:rFonts w:ascii="Calibri" w:hAnsi="Calibri" w:cstheme="minorHAnsi"/>
                <w:sz w:val="18"/>
                <w:szCs w:val="18"/>
              </w:rPr>
              <w:t>tại</w:t>
            </w:r>
            <w:proofErr w:type="spellEnd"/>
            <w:r w:rsidR="00287E17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287E17">
              <w:rPr>
                <w:rFonts w:ascii="Calibri" w:hAnsi="Calibri" w:cstheme="minorHAnsi"/>
                <w:sz w:val="18"/>
                <w:szCs w:val="18"/>
              </w:rPr>
              <w:t>nơi</w:t>
            </w:r>
            <w:proofErr w:type="spellEnd"/>
            <w:r w:rsidR="00287E17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287E17">
              <w:rPr>
                <w:rFonts w:ascii="Calibri" w:hAnsi="Calibri" w:cstheme="minorHAnsi"/>
                <w:sz w:val="18"/>
                <w:szCs w:val="18"/>
              </w:rPr>
              <w:t>làm</w:t>
            </w:r>
            <w:proofErr w:type="spellEnd"/>
            <w:r w:rsidR="00287E17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287E17">
              <w:rPr>
                <w:rFonts w:ascii="Calibri" w:hAnsi="Calibri" w:cstheme="minorHAnsi"/>
                <w:sz w:val="18"/>
                <w:szCs w:val="18"/>
              </w:rPr>
              <w:t>việc</w:t>
            </w:r>
            <w:proofErr w:type="spellEnd"/>
            <w:r w:rsidR="00287E17">
              <w:rPr>
                <w:rFonts w:ascii="Calibri" w:hAnsi="Calibri" w:cstheme="minorHAnsi"/>
                <w:sz w:val="18"/>
                <w:szCs w:val="18"/>
              </w:rPr>
              <w:t xml:space="preserve"> (</w:t>
            </w:r>
            <w:proofErr w:type="spellStart"/>
            <w:r w:rsidR="00287E17">
              <w:rPr>
                <w:rFonts w:ascii="Calibri" w:hAnsi="Calibri" w:cstheme="minorHAnsi"/>
                <w:sz w:val="18"/>
                <w:szCs w:val="18"/>
              </w:rPr>
              <w:t>từ</w:t>
            </w:r>
            <w:proofErr w:type="spellEnd"/>
            <w:r w:rsidR="00287E17">
              <w:rPr>
                <w:rFonts w:ascii="Calibri" w:hAnsi="Calibri" w:cstheme="minorHAnsi"/>
                <w:sz w:val="18"/>
                <w:szCs w:val="18"/>
              </w:rPr>
              <w:t xml:space="preserve"> 55,9% </w:t>
            </w:r>
            <w:proofErr w:type="spellStart"/>
            <w:r w:rsidR="00287E17">
              <w:rPr>
                <w:rFonts w:ascii="Calibri" w:hAnsi="Calibri" w:cstheme="minorHAnsi"/>
                <w:sz w:val="18"/>
                <w:szCs w:val="18"/>
              </w:rPr>
              <w:t>xuố</w:t>
            </w:r>
            <w:r w:rsidR="006425CA">
              <w:rPr>
                <w:rFonts w:ascii="Calibri" w:hAnsi="Calibri" w:cstheme="minorHAnsi"/>
                <w:sz w:val="18"/>
                <w:szCs w:val="18"/>
              </w:rPr>
              <w:t>ng</w:t>
            </w:r>
            <w:proofErr w:type="spellEnd"/>
            <w:r w:rsidR="006425CA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425CA">
              <w:rPr>
                <w:rFonts w:ascii="Calibri" w:hAnsi="Calibri" w:cstheme="minorHAnsi"/>
                <w:sz w:val="18"/>
                <w:szCs w:val="18"/>
              </w:rPr>
              <w:t>còn</w:t>
            </w:r>
            <w:proofErr w:type="spellEnd"/>
            <w:r w:rsidR="006425CA">
              <w:rPr>
                <w:rFonts w:ascii="Calibri" w:hAnsi="Calibri" w:cstheme="minorHAnsi"/>
                <w:sz w:val="18"/>
                <w:szCs w:val="18"/>
              </w:rPr>
              <w:t xml:space="preserve"> 42,6</w:t>
            </w:r>
            <w:r w:rsidR="00287E17">
              <w:rPr>
                <w:rFonts w:ascii="Calibri" w:hAnsi="Calibri" w:cstheme="minorHAnsi"/>
                <w:sz w:val="18"/>
                <w:szCs w:val="18"/>
              </w:rPr>
              <w:t xml:space="preserve">%), </w:t>
            </w:r>
            <w:proofErr w:type="spellStart"/>
            <w:r w:rsidR="00FC650A">
              <w:rPr>
                <w:rFonts w:ascii="Calibri" w:hAnsi="Calibri" w:cstheme="minorHAnsi"/>
                <w:sz w:val="18"/>
                <w:szCs w:val="18"/>
              </w:rPr>
              <w:t>tại</w:t>
            </w:r>
            <w:proofErr w:type="spellEnd"/>
            <w:r w:rsidR="00FC650A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FC650A" w:rsidRPr="00715BB3">
              <w:rPr>
                <w:rFonts w:ascii="Calibri" w:hAnsi="Calibri" w:cstheme="minorHAnsi"/>
                <w:sz w:val="18"/>
                <w:szCs w:val="18"/>
              </w:rPr>
              <w:t>các</w:t>
            </w:r>
            <w:proofErr w:type="spellEnd"/>
            <w:r w:rsidR="00FC650A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FC650A" w:rsidRPr="00715BB3">
              <w:rPr>
                <w:rFonts w:ascii="Calibri" w:hAnsi="Calibri" w:cstheme="minorHAnsi"/>
                <w:sz w:val="18"/>
                <w:szCs w:val="18"/>
              </w:rPr>
              <w:t>trường</w:t>
            </w:r>
            <w:proofErr w:type="spellEnd"/>
            <w:r w:rsidR="00FC650A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FC650A" w:rsidRPr="00715BB3">
              <w:rPr>
                <w:rFonts w:ascii="Calibri" w:hAnsi="Calibri" w:cstheme="minorHAnsi"/>
                <w:sz w:val="18"/>
                <w:szCs w:val="18"/>
              </w:rPr>
              <w:t>đại</w:t>
            </w:r>
            <w:proofErr w:type="spellEnd"/>
            <w:r w:rsidR="00FC650A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FC650A" w:rsidRPr="00715BB3">
              <w:rPr>
                <w:rFonts w:ascii="Calibri" w:hAnsi="Calibri" w:cstheme="minorHAnsi"/>
                <w:sz w:val="18"/>
                <w:szCs w:val="18"/>
              </w:rPr>
              <w:t>học</w:t>
            </w:r>
            <w:proofErr w:type="spellEnd"/>
            <w:r w:rsidR="00240E2D">
              <w:rPr>
                <w:rFonts w:ascii="Calibri" w:hAnsi="Calibri" w:cstheme="minorHAnsi"/>
                <w:sz w:val="18"/>
                <w:szCs w:val="18"/>
              </w:rPr>
              <w:t xml:space="preserve">, </w:t>
            </w:r>
            <w:proofErr w:type="spellStart"/>
            <w:r w:rsidR="00240E2D">
              <w:rPr>
                <w:rFonts w:ascii="Calibri" w:hAnsi="Calibri" w:cstheme="minorHAnsi"/>
                <w:sz w:val="18"/>
                <w:szCs w:val="18"/>
              </w:rPr>
              <w:t>cao</w:t>
            </w:r>
            <w:proofErr w:type="spellEnd"/>
            <w:r w:rsidR="00240E2D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240E2D">
              <w:rPr>
                <w:rFonts w:ascii="Calibri" w:hAnsi="Calibri" w:cstheme="minorHAnsi"/>
                <w:sz w:val="18"/>
                <w:szCs w:val="18"/>
              </w:rPr>
              <w:t>đẳng</w:t>
            </w:r>
            <w:proofErr w:type="spellEnd"/>
            <w:r w:rsidR="00FC650A" w:rsidRPr="00715BB3">
              <w:rPr>
                <w:rFonts w:ascii="Calibri" w:hAnsi="Calibri" w:cstheme="minorHAnsi"/>
                <w:sz w:val="18"/>
                <w:szCs w:val="18"/>
              </w:rPr>
              <w:t xml:space="preserve"> (</w:t>
            </w:r>
            <w:proofErr w:type="spellStart"/>
            <w:r w:rsidR="00FC650A" w:rsidRPr="00715BB3">
              <w:rPr>
                <w:rFonts w:ascii="Calibri" w:hAnsi="Calibri" w:cstheme="minorHAnsi"/>
                <w:sz w:val="18"/>
                <w:szCs w:val="18"/>
              </w:rPr>
              <w:t>từ</w:t>
            </w:r>
            <w:proofErr w:type="spellEnd"/>
            <w:r w:rsidR="00FC650A" w:rsidRPr="00715BB3">
              <w:rPr>
                <w:rFonts w:ascii="Calibri" w:hAnsi="Calibri" w:cstheme="minorHAnsi"/>
                <w:sz w:val="18"/>
                <w:szCs w:val="18"/>
              </w:rPr>
              <w:t xml:space="preserve"> 54,3% </w:t>
            </w:r>
            <w:proofErr w:type="spellStart"/>
            <w:r w:rsidR="00FC650A" w:rsidRPr="00715BB3">
              <w:rPr>
                <w:rFonts w:ascii="Calibri" w:hAnsi="Calibri" w:cstheme="minorHAnsi"/>
                <w:sz w:val="18"/>
                <w:szCs w:val="18"/>
              </w:rPr>
              <w:t>xuống</w:t>
            </w:r>
            <w:proofErr w:type="spellEnd"/>
            <w:r w:rsidR="00FC650A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FC650A" w:rsidRPr="00715BB3">
              <w:rPr>
                <w:rFonts w:ascii="Calibri" w:hAnsi="Calibri" w:cstheme="minorHAnsi"/>
                <w:sz w:val="18"/>
                <w:szCs w:val="18"/>
              </w:rPr>
              <w:t>còn</w:t>
            </w:r>
            <w:proofErr w:type="spellEnd"/>
            <w:r w:rsidR="00FC650A" w:rsidRPr="00715BB3">
              <w:rPr>
                <w:rFonts w:ascii="Calibri" w:hAnsi="Calibri" w:cstheme="minorHAnsi"/>
                <w:sz w:val="18"/>
                <w:szCs w:val="18"/>
              </w:rPr>
              <w:t xml:space="preserve"> 37,9%)</w:t>
            </w:r>
            <w:r w:rsidR="00FC650A">
              <w:rPr>
                <w:rFonts w:ascii="Calibri" w:hAnsi="Calibr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theme="minorHAnsi"/>
                <w:sz w:val="18"/>
                <w:szCs w:val="18"/>
              </w:rPr>
              <w:t>trên</w:t>
            </w:r>
            <w:proofErr w:type="spellEnd"/>
            <w:r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phương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tiện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giao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thông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công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cộng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(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từ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34,4%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xuống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còn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19,4%)</w:t>
            </w:r>
            <w:r w:rsidR="004B4C86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4B4C86">
              <w:rPr>
                <w:rFonts w:ascii="Calibri" w:hAnsi="Calibri" w:cstheme="minorHAnsi"/>
                <w:sz w:val="18"/>
                <w:szCs w:val="18"/>
              </w:rPr>
              <w:t>và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sz w:val="18"/>
                <w:szCs w:val="18"/>
              </w:rPr>
              <w:t>tại</w:t>
            </w:r>
            <w:proofErr w:type="spellEnd"/>
            <w:r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trường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học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(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từ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22,3%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xuống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còn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16,1%)</w:t>
            </w:r>
            <w:r w:rsidR="00FC650A">
              <w:rPr>
                <w:rFonts w:ascii="Calibri" w:hAnsi="Calibri" w:cstheme="minorHAnsi"/>
                <w:sz w:val="18"/>
                <w:szCs w:val="18"/>
              </w:rPr>
              <w:t>.</w:t>
            </w:r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</w:p>
          <w:p w:rsidR="0061333F" w:rsidRPr="00715BB3" w:rsidRDefault="00E121BF" w:rsidP="00B702DB">
            <w:pPr>
              <w:pStyle w:val="ListParagraph"/>
              <w:numPr>
                <w:ilvl w:val="0"/>
                <w:numId w:val="3"/>
              </w:numPr>
              <w:spacing w:line="240" w:lineRule="exact"/>
              <w:ind w:left="374"/>
              <w:contextualSpacing w:val="0"/>
              <w:jc w:val="both"/>
              <w:rPr>
                <w:rFonts w:ascii="Calibri" w:hAnsi="Calibri" w:cstheme="minorHAnsi"/>
                <w:sz w:val="18"/>
                <w:szCs w:val="18"/>
              </w:rPr>
            </w:pPr>
            <w:proofErr w:type="spellStart"/>
            <w:r>
              <w:rPr>
                <w:rFonts w:ascii="Calibri" w:hAnsi="Calibri" w:cstheme="minorHAnsi"/>
                <w:sz w:val="18"/>
                <w:szCs w:val="18"/>
              </w:rPr>
              <w:t>Tỷ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lệ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người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hút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thuốc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lá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được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nhân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viên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y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tế</w:t>
            </w:r>
            <w:proofErr w:type="spellEnd"/>
            <w:r w:rsidR="00D46914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D75851">
              <w:rPr>
                <w:rFonts w:ascii="Calibri" w:hAnsi="Calibri" w:cstheme="minorHAnsi"/>
                <w:sz w:val="18"/>
                <w:szCs w:val="18"/>
              </w:rPr>
              <w:t>tư</w:t>
            </w:r>
            <w:proofErr w:type="spellEnd"/>
            <w:r w:rsidR="00D75851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D75851">
              <w:rPr>
                <w:rFonts w:ascii="Calibri" w:hAnsi="Calibri" w:cstheme="minorHAnsi"/>
                <w:sz w:val="18"/>
                <w:szCs w:val="18"/>
              </w:rPr>
              <w:t>vấn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bỏ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thuốc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tăng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từ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29</w:t>
            </w:r>
            <w:proofErr w:type="gram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,7</w:t>
            </w:r>
            <w:proofErr w:type="gram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%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năm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2010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lên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40,5%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năm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2015.</w:t>
            </w:r>
          </w:p>
          <w:p w:rsidR="0061333F" w:rsidRPr="00715BB3" w:rsidRDefault="00E121BF" w:rsidP="00B702DB">
            <w:pPr>
              <w:pStyle w:val="ListParagraph"/>
              <w:numPr>
                <w:ilvl w:val="0"/>
                <w:numId w:val="3"/>
              </w:numPr>
              <w:spacing w:line="240" w:lineRule="exact"/>
              <w:ind w:left="374"/>
              <w:contextualSpacing w:val="0"/>
              <w:jc w:val="both"/>
              <w:rPr>
                <w:rFonts w:ascii="Calibri" w:hAnsi="Calibri" w:cstheme="minorHAnsi"/>
                <w:sz w:val="18"/>
                <w:szCs w:val="18"/>
              </w:rPr>
            </w:pPr>
            <w:proofErr w:type="spellStart"/>
            <w:r>
              <w:rPr>
                <w:rFonts w:ascii="Calibri" w:hAnsi="Calibri" w:cstheme="minorHAnsi"/>
                <w:sz w:val="18"/>
                <w:szCs w:val="18"/>
              </w:rPr>
              <w:t>Tỷ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lệ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người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cai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thuốc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lá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D75851">
              <w:rPr>
                <w:rFonts w:ascii="Calibri" w:hAnsi="Calibri" w:cstheme="minorHAnsi"/>
                <w:sz w:val="18"/>
                <w:szCs w:val="18"/>
              </w:rPr>
              <w:t>không</w:t>
            </w:r>
            <w:proofErr w:type="spellEnd"/>
            <w:r w:rsidR="00D75851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D75851">
              <w:rPr>
                <w:rFonts w:ascii="Calibri" w:hAnsi="Calibri" w:cstheme="minorHAnsi"/>
                <w:sz w:val="18"/>
                <w:szCs w:val="18"/>
              </w:rPr>
              <w:t>thay</w:t>
            </w:r>
            <w:proofErr w:type="spellEnd"/>
            <w:r w:rsidR="00D75851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D75851">
              <w:rPr>
                <w:rFonts w:ascii="Calibri" w:hAnsi="Calibri" w:cstheme="minorHAnsi"/>
                <w:sz w:val="18"/>
                <w:szCs w:val="18"/>
              </w:rPr>
              <w:t>đổi</w:t>
            </w:r>
            <w:proofErr w:type="spellEnd"/>
            <w:r w:rsidR="0035029F">
              <w:rPr>
                <w:rFonts w:ascii="Calibri" w:hAnsi="Calibri" w:cstheme="minorHAnsi"/>
                <w:sz w:val="18"/>
                <w:szCs w:val="18"/>
              </w:rPr>
              <w:t>,</w:t>
            </w:r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sz w:val="18"/>
                <w:szCs w:val="18"/>
              </w:rPr>
              <w:t>tỷ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lệ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người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cai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thuốc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trong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số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những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người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đã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từng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hút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thuốc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là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29,3%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năm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2010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và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29,0%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năm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2015. </w:t>
            </w:r>
          </w:p>
          <w:p w:rsidR="0061333F" w:rsidRPr="00715BB3" w:rsidRDefault="0061333F" w:rsidP="00B702DB">
            <w:pPr>
              <w:pStyle w:val="ListParagraph"/>
              <w:numPr>
                <w:ilvl w:val="0"/>
                <w:numId w:val="3"/>
              </w:numPr>
              <w:spacing w:line="240" w:lineRule="exact"/>
              <w:ind w:left="374"/>
              <w:contextualSpacing w:val="0"/>
              <w:jc w:val="both"/>
              <w:rPr>
                <w:rFonts w:ascii="Calibri" w:hAnsi="Calibri" w:cstheme="minorHAnsi"/>
                <w:sz w:val="18"/>
                <w:szCs w:val="18"/>
              </w:rPr>
            </w:pP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Nhận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thức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của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người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363297">
              <w:rPr>
                <w:rFonts w:ascii="Calibri" w:hAnsi="Calibri" w:cstheme="minorHAnsi"/>
                <w:sz w:val="18"/>
                <w:szCs w:val="18"/>
              </w:rPr>
              <w:t>trưởng</w:t>
            </w:r>
            <w:proofErr w:type="spellEnd"/>
            <w:r w:rsidR="00363297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363297">
              <w:rPr>
                <w:rFonts w:ascii="Calibri" w:hAnsi="Calibri" w:cstheme="minorHAnsi"/>
                <w:sz w:val="18"/>
                <w:szCs w:val="18"/>
              </w:rPr>
              <w:t>thành</w:t>
            </w:r>
            <w:proofErr w:type="spellEnd"/>
            <w:r w:rsidR="00363297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về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tác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hại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đến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sức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khỏe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của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hút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thuốc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và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tiếp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xúc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với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khói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thuốc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thụ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động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tăng</w:t>
            </w:r>
            <w:proofErr w:type="spellEnd"/>
            <w:r w:rsidR="00E121BF">
              <w:rPr>
                <w:rFonts w:ascii="Calibri" w:hAnsi="Calibri" w:cstheme="minorHAnsi"/>
                <w:sz w:val="18"/>
                <w:szCs w:val="18"/>
              </w:rPr>
              <w:t xml:space="preserve">, </w:t>
            </w:r>
            <w:proofErr w:type="spellStart"/>
            <w:r w:rsidR="00E121BF">
              <w:rPr>
                <w:rFonts w:ascii="Calibri" w:hAnsi="Calibri" w:cstheme="minorHAnsi"/>
                <w:sz w:val="18"/>
                <w:szCs w:val="18"/>
              </w:rPr>
              <w:t>cụ</w:t>
            </w:r>
            <w:proofErr w:type="spellEnd"/>
            <w:r w:rsidR="00E121BF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E121BF">
              <w:rPr>
                <w:rFonts w:ascii="Calibri" w:hAnsi="Calibri" w:cstheme="minorHAnsi"/>
                <w:sz w:val="18"/>
                <w:szCs w:val="18"/>
              </w:rPr>
              <w:t>thể</w:t>
            </w:r>
            <w:proofErr w:type="spellEnd"/>
            <w:r w:rsidR="00E121BF">
              <w:rPr>
                <w:rFonts w:ascii="Calibri" w:hAnsi="Calibri" w:cstheme="minorHAnsi"/>
                <w:sz w:val="18"/>
                <w:szCs w:val="18"/>
              </w:rPr>
              <w:t>:</w:t>
            </w:r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</w:p>
          <w:p w:rsidR="0061333F" w:rsidRPr="00715BB3" w:rsidRDefault="00E121BF" w:rsidP="00B702DB">
            <w:pPr>
              <w:pStyle w:val="ListParagraph"/>
              <w:numPr>
                <w:ilvl w:val="1"/>
                <w:numId w:val="3"/>
              </w:numPr>
              <w:spacing w:line="240" w:lineRule="exact"/>
              <w:ind w:left="836" w:hanging="270"/>
              <w:contextualSpacing w:val="0"/>
              <w:jc w:val="both"/>
              <w:rPr>
                <w:rFonts w:ascii="Calibri" w:hAnsi="Calibri" w:cstheme="minorHAnsi"/>
                <w:sz w:val="18"/>
                <w:szCs w:val="18"/>
              </w:rPr>
            </w:pPr>
            <w:proofErr w:type="spellStart"/>
            <w:r>
              <w:rPr>
                <w:rFonts w:ascii="Calibri" w:hAnsi="Calibri" w:cstheme="minorHAnsi"/>
                <w:sz w:val="18"/>
                <w:szCs w:val="18"/>
              </w:rPr>
              <w:t>Tỷ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lệ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người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tin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rằng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hút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thuốc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gây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các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bệnh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đột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quỵ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,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đau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tim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và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ung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thư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phổi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tăng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từ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55,5%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năm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2010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đến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61,2%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năm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2015.</w:t>
            </w:r>
          </w:p>
          <w:p w:rsidR="0061333F" w:rsidRPr="00715BB3" w:rsidRDefault="00E121BF" w:rsidP="00B702DB">
            <w:pPr>
              <w:pStyle w:val="ListParagraph"/>
              <w:numPr>
                <w:ilvl w:val="1"/>
                <w:numId w:val="3"/>
              </w:numPr>
              <w:spacing w:line="240" w:lineRule="exact"/>
              <w:ind w:left="836" w:hanging="270"/>
              <w:contextualSpacing w:val="0"/>
              <w:jc w:val="both"/>
              <w:rPr>
                <w:rFonts w:ascii="Calibri" w:hAnsi="Calibri" w:cstheme="minorHAnsi"/>
                <w:sz w:val="18"/>
                <w:szCs w:val="18"/>
              </w:rPr>
            </w:pPr>
            <w:proofErr w:type="spellStart"/>
            <w:r>
              <w:rPr>
                <w:rFonts w:ascii="Calibri" w:hAnsi="Calibri" w:cstheme="minorHAnsi"/>
                <w:sz w:val="18"/>
                <w:szCs w:val="18"/>
              </w:rPr>
              <w:t>Tỷ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lệ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người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tin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rằng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phơi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nhiễm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với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khói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thuốc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thụ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động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gây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các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bệnh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nguy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hiểm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cho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người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không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hút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thuốc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tăng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từ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87,0%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năm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2010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lên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90,3%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năm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2015.</w:t>
            </w:r>
          </w:p>
          <w:p w:rsidR="00DC609A" w:rsidRDefault="00E121BF" w:rsidP="00B702DB">
            <w:pPr>
              <w:pStyle w:val="ListParagraph"/>
              <w:numPr>
                <w:ilvl w:val="0"/>
                <w:numId w:val="3"/>
              </w:numPr>
              <w:spacing w:line="240" w:lineRule="exact"/>
              <w:ind w:left="374"/>
              <w:contextualSpacing w:val="0"/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theme="minorHAnsi"/>
                <w:sz w:val="18"/>
                <w:szCs w:val="18"/>
              </w:rPr>
              <w:t>Tỷ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lệ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người</w:t>
            </w:r>
            <w:proofErr w:type="spellEnd"/>
            <w:r w:rsidR="003B7390">
              <w:rPr>
                <w:rFonts w:ascii="Calibri" w:hAnsi="Calibri" w:cstheme="minorHAnsi"/>
                <w:sz w:val="18"/>
                <w:szCs w:val="18"/>
              </w:rPr>
              <w:t xml:space="preserve"> ở</w:t>
            </w:r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nhóm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tuổi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từ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15-24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nhìn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thấy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quảng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cáo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và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khuyến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mại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thuốc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lá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giảm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từ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25,3%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năm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2010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xuống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19,8% </w:t>
            </w:r>
            <w:proofErr w:type="spellStart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>năm</w:t>
            </w:r>
            <w:proofErr w:type="spellEnd"/>
            <w:r w:rsidR="0061333F" w:rsidRPr="00715BB3">
              <w:rPr>
                <w:rFonts w:ascii="Calibri" w:hAnsi="Calibri" w:cstheme="minorHAnsi"/>
                <w:sz w:val="18"/>
                <w:szCs w:val="18"/>
              </w:rPr>
              <w:t xml:space="preserve"> 2015. </w:t>
            </w:r>
          </w:p>
          <w:p w:rsidR="0006543E" w:rsidRPr="00FE0E56" w:rsidRDefault="0061333F" w:rsidP="00B702DB">
            <w:pPr>
              <w:pStyle w:val="ListParagraph"/>
              <w:numPr>
                <w:ilvl w:val="0"/>
                <w:numId w:val="3"/>
              </w:numPr>
              <w:spacing w:line="240" w:lineRule="exact"/>
              <w:ind w:left="374"/>
              <w:contextualSpacing w:val="0"/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715BB3">
              <w:rPr>
                <w:rFonts w:ascii="Calibri" w:hAnsi="Calibri" w:cstheme="minorHAnsi"/>
                <w:color w:val="000000"/>
                <w:sz w:val="18"/>
                <w:szCs w:val="18"/>
              </w:rPr>
              <w:t>Giá</w:t>
            </w:r>
            <w:proofErr w:type="spellEnd"/>
            <w:r w:rsidRPr="00715BB3"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color w:val="000000"/>
                <w:sz w:val="18"/>
                <w:szCs w:val="18"/>
              </w:rPr>
              <w:t>trung</w:t>
            </w:r>
            <w:proofErr w:type="spellEnd"/>
            <w:r w:rsidRPr="00715BB3"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color w:val="000000"/>
                <w:sz w:val="18"/>
                <w:szCs w:val="18"/>
              </w:rPr>
              <w:t>bình</w:t>
            </w:r>
            <w:proofErr w:type="spellEnd"/>
            <w:r w:rsidRPr="00715BB3"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color w:val="000000"/>
                <w:sz w:val="18"/>
                <w:szCs w:val="18"/>
              </w:rPr>
              <w:t>của</w:t>
            </w:r>
            <w:proofErr w:type="spellEnd"/>
            <w:r w:rsidRPr="00715BB3"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color w:val="000000"/>
                <w:sz w:val="18"/>
                <w:szCs w:val="18"/>
              </w:rPr>
              <w:t>một</w:t>
            </w:r>
            <w:proofErr w:type="spellEnd"/>
            <w:r w:rsidRPr="00715BB3"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color w:val="000000"/>
                <w:sz w:val="18"/>
                <w:szCs w:val="18"/>
              </w:rPr>
              <w:t>bao</w:t>
            </w:r>
            <w:proofErr w:type="spellEnd"/>
            <w:r w:rsidRPr="00715BB3"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color w:val="000000"/>
                <w:sz w:val="18"/>
                <w:szCs w:val="18"/>
              </w:rPr>
              <w:t>thuốc</w:t>
            </w:r>
            <w:proofErr w:type="spellEnd"/>
            <w:r w:rsidRPr="00715BB3"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color w:val="000000"/>
                <w:sz w:val="18"/>
                <w:szCs w:val="18"/>
              </w:rPr>
              <w:t>lá</w:t>
            </w:r>
            <w:proofErr w:type="spellEnd"/>
            <w:r w:rsidRPr="00715BB3"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color w:val="000000"/>
                <w:sz w:val="18"/>
                <w:szCs w:val="18"/>
              </w:rPr>
              <w:t>hai</w:t>
            </w:r>
            <w:proofErr w:type="spellEnd"/>
            <w:r w:rsidRPr="00715BB3"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color w:val="000000"/>
                <w:sz w:val="18"/>
                <w:szCs w:val="18"/>
              </w:rPr>
              <w:t>mươi</w:t>
            </w:r>
            <w:proofErr w:type="spellEnd"/>
            <w:r w:rsidRPr="00715BB3"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color w:val="000000"/>
                <w:sz w:val="18"/>
                <w:szCs w:val="18"/>
              </w:rPr>
              <w:t>điếu</w:t>
            </w:r>
            <w:proofErr w:type="spellEnd"/>
            <w:r w:rsidRPr="00715BB3"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E59C6">
              <w:rPr>
                <w:rFonts w:ascii="Calibri" w:hAnsi="Calibri" w:cstheme="minorHAnsi"/>
                <w:color w:val="000000"/>
                <w:sz w:val="18"/>
                <w:szCs w:val="18"/>
              </w:rPr>
              <w:t>có</w:t>
            </w:r>
            <w:proofErr w:type="spellEnd"/>
            <w:r w:rsidR="00CE59C6"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E59C6">
              <w:rPr>
                <w:rFonts w:ascii="Calibri" w:hAnsi="Calibri" w:cstheme="minorHAnsi"/>
                <w:color w:val="000000"/>
                <w:sz w:val="18"/>
                <w:szCs w:val="18"/>
              </w:rPr>
              <w:t>xu</w:t>
            </w:r>
            <w:proofErr w:type="spellEnd"/>
            <w:r w:rsidR="00CE59C6"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E59C6">
              <w:rPr>
                <w:rFonts w:ascii="Calibri" w:hAnsi="Calibri" w:cstheme="minorHAnsi"/>
                <w:color w:val="000000"/>
                <w:sz w:val="18"/>
                <w:szCs w:val="18"/>
              </w:rPr>
              <w:t>hướng</w:t>
            </w:r>
            <w:proofErr w:type="spellEnd"/>
            <w:r w:rsidR="00CE59C6"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E59C6">
              <w:rPr>
                <w:rFonts w:ascii="Calibri" w:hAnsi="Calibri" w:cstheme="minorHAnsi"/>
                <w:color w:val="000000"/>
                <w:sz w:val="18"/>
                <w:szCs w:val="18"/>
              </w:rPr>
              <w:t>giảm</w:t>
            </w:r>
            <w:proofErr w:type="spellEnd"/>
            <w:r w:rsidR="00CE59C6"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 </w:t>
            </w:r>
            <w:r w:rsidRPr="00715BB3">
              <w:rPr>
                <w:rFonts w:ascii="Calibri" w:hAnsi="Calibri" w:cstheme="minorHAnsi"/>
                <w:color w:val="000000"/>
                <w:sz w:val="18"/>
                <w:szCs w:val="18"/>
              </w:rPr>
              <w:t>(1</w:t>
            </w:r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2.700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đồng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Việ</w:t>
            </w:r>
            <w:r w:rsidR="009F090B">
              <w:rPr>
                <w:rFonts w:ascii="Calibri" w:hAnsi="Calibri" w:cstheme="minorHAnsi"/>
                <w:sz w:val="18"/>
                <w:szCs w:val="18"/>
              </w:rPr>
              <w:t>t</w:t>
            </w:r>
            <w:proofErr w:type="spellEnd"/>
            <w:r w:rsidR="009F090B">
              <w:rPr>
                <w:rFonts w:ascii="Calibri" w:hAnsi="Calibri" w:cstheme="minorHAnsi"/>
                <w:sz w:val="18"/>
                <w:szCs w:val="18"/>
              </w:rPr>
              <w:t xml:space="preserve"> Nam/</w:t>
            </w:r>
            <w:proofErr w:type="spellStart"/>
            <w:r w:rsidR="009F090B">
              <w:rPr>
                <w:rFonts w:ascii="Calibri" w:hAnsi="Calibri" w:cstheme="minorHAnsi"/>
                <w:sz w:val="18"/>
                <w:szCs w:val="18"/>
              </w:rPr>
              <w:t>bao</w:t>
            </w:r>
            <w:proofErr w:type="spellEnd"/>
            <w:r w:rsidR="009F090B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9F090B">
              <w:rPr>
                <w:rFonts w:ascii="Calibri" w:hAnsi="Calibri" w:cstheme="minorHAnsi"/>
                <w:sz w:val="18"/>
                <w:szCs w:val="18"/>
              </w:rPr>
              <w:t>năm</w:t>
            </w:r>
            <w:proofErr w:type="spellEnd"/>
            <w:r w:rsidR="009F090B">
              <w:rPr>
                <w:rFonts w:ascii="Calibri" w:hAnsi="Calibri" w:cstheme="minorHAnsi"/>
                <w:sz w:val="18"/>
                <w:szCs w:val="18"/>
              </w:rPr>
              <w:t xml:space="preserve"> 2010 </w:t>
            </w:r>
            <w:proofErr w:type="spellStart"/>
            <w:r w:rsidR="009F090B">
              <w:rPr>
                <w:rFonts w:ascii="Calibri" w:hAnsi="Calibri" w:cstheme="minorHAnsi"/>
                <w:sz w:val="18"/>
                <w:szCs w:val="18"/>
              </w:rPr>
              <w:t>và</w:t>
            </w:r>
            <w:proofErr w:type="spellEnd"/>
            <w:r w:rsidR="009F090B">
              <w:rPr>
                <w:rFonts w:ascii="Calibri" w:hAnsi="Calibri" w:cstheme="minorHAnsi"/>
                <w:sz w:val="18"/>
                <w:szCs w:val="18"/>
              </w:rPr>
              <w:t xml:space="preserve"> 11.800</w:t>
            </w:r>
            <w:bookmarkStart w:id="0" w:name="_GoBack"/>
            <w:bookmarkEnd w:id="0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đồng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Việt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Nam/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bao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năm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2015</w:t>
            </w:r>
            <w:r w:rsidR="00E121BF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E121BF">
              <w:rPr>
                <w:rFonts w:ascii="Calibri" w:hAnsi="Calibri" w:cstheme="minorHAnsi"/>
                <w:sz w:val="18"/>
                <w:szCs w:val="18"/>
              </w:rPr>
              <w:t>s</w:t>
            </w:r>
            <w:r w:rsidRPr="00715BB3">
              <w:rPr>
                <w:rFonts w:ascii="Calibri" w:hAnsi="Calibri" w:cstheme="minorHAnsi"/>
                <w:sz w:val="18"/>
                <w:szCs w:val="18"/>
              </w:rPr>
              <w:t>au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khi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đã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hiệu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chỉnh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715BB3">
              <w:rPr>
                <w:rFonts w:ascii="Calibri" w:hAnsi="Calibri" w:cstheme="minorHAnsi"/>
                <w:sz w:val="18"/>
                <w:szCs w:val="18"/>
              </w:rPr>
              <w:t>lạm</w:t>
            </w:r>
            <w:proofErr w:type="spellEnd"/>
            <w:r w:rsidRPr="00715BB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E121BF">
              <w:rPr>
                <w:rFonts w:ascii="Calibri" w:hAnsi="Calibri" w:cstheme="minorHAnsi"/>
                <w:sz w:val="18"/>
                <w:szCs w:val="18"/>
              </w:rPr>
              <w:t>phát</w:t>
            </w:r>
            <w:proofErr w:type="spellEnd"/>
            <w:r w:rsidR="004D548E">
              <w:rPr>
                <w:rFonts w:ascii="Calibri" w:hAnsi="Calibri" w:cstheme="minorHAnsi"/>
                <w:sz w:val="18"/>
                <w:szCs w:val="18"/>
              </w:rPr>
              <w:t>)</w:t>
            </w:r>
            <w:r w:rsidR="00E121BF">
              <w:rPr>
                <w:rFonts w:ascii="Calibri" w:hAnsi="Calibri" w:cstheme="minorHAnsi"/>
                <w:sz w:val="18"/>
                <w:szCs w:val="18"/>
              </w:rPr>
              <w:t>.</w:t>
            </w:r>
            <w:r w:rsidR="00C73EA7" w:rsidRPr="00C73EA7">
              <w:rPr>
                <w:rFonts w:ascii="Calibri" w:hAnsi="Calibri" w:cstheme="minorHAnsi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06543E" w:rsidRPr="00FE0E56" w:rsidTr="004368D9">
        <w:trPr>
          <w:trHeight w:val="432"/>
          <w:jc w:val="center"/>
        </w:trPr>
        <w:tc>
          <w:tcPr>
            <w:tcW w:w="11607" w:type="dxa"/>
            <w:shd w:val="clear" w:color="auto" w:fill="8364A0"/>
            <w:vAlign w:val="center"/>
          </w:tcPr>
          <w:p w:rsidR="0006543E" w:rsidRPr="00FE0E56" w:rsidRDefault="00F14711" w:rsidP="00FE0E56">
            <w:pP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KHUYẾN NGHỊ</w:t>
            </w:r>
          </w:p>
        </w:tc>
      </w:tr>
      <w:tr w:rsidR="0006543E" w:rsidRPr="00FE0E56" w:rsidTr="004368D9">
        <w:trPr>
          <w:jc w:val="center"/>
        </w:trPr>
        <w:tc>
          <w:tcPr>
            <w:tcW w:w="11607" w:type="dxa"/>
          </w:tcPr>
          <w:p w:rsidR="00F5444E" w:rsidRDefault="004C2B82" w:rsidP="00B702DB">
            <w:pPr>
              <w:pStyle w:val="ListParagraph"/>
              <w:numPr>
                <w:ilvl w:val="0"/>
                <w:numId w:val="3"/>
              </w:numPr>
              <w:spacing w:line="240" w:lineRule="exact"/>
              <w:ind w:left="368" w:hanging="357"/>
              <w:contextualSpacing w:val="0"/>
              <w:jc w:val="both"/>
              <w:rPr>
                <w:rFonts w:ascii="Calibri" w:hAnsi="Calibri" w:cstheme="minorHAnsi"/>
                <w:sz w:val="18"/>
                <w:szCs w:val="18"/>
              </w:rPr>
            </w:pP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Việc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thực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thi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qui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định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môi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trường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không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khói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thuốc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đã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đạt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những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kết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quả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đáng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kể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, </w:t>
            </w:r>
            <w:proofErr w:type="spellStart"/>
            <w:r w:rsidR="00E121BF">
              <w:rPr>
                <w:rFonts w:ascii="Calibri" w:hAnsi="Calibri" w:cstheme="minorHAnsi"/>
                <w:sz w:val="18"/>
                <w:szCs w:val="18"/>
              </w:rPr>
              <w:t>giúp</w:t>
            </w:r>
            <w:proofErr w:type="spellEnd"/>
            <w:r w:rsidR="00E121BF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làm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giảm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việc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tiếp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xúc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với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khói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thuốc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thụ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động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ở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Việt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Nam.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Tuy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nhiên</w:t>
            </w:r>
            <w:proofErr w:type="spellEnd"/>
            <w:r w:rsidR="00400987">
              <w:rPr>
                <w:rFonts w:ascii="Calibri" w:hAnsi="Calibri" w:cstheme="minorHAnsi"/>
                <w:sz w:val="18"/>
                <w:szCs w:val="18"/>
              </w:rPr>
              <w:t>,</w:t>
            </w:r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E121BF">
              <w:rPr>
                <w:rFonts w:ascii="Calibri" w:hAnsi="Calibri" w:cstheme="minorHAnsi"/>
                <w:sz w:val="18"/>
                <w:szCs w:val="18"/>
              </w:rPr>
              <w:t>tỷ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lệ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tiếp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xúc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với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khói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thuốc</w:t>
            </w:r>
            <w:proofErr w:type="spellEnd"/>
            <w:r w:rsidR="00D51086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D51086">
              <w:rPr>
                <w:rFonts w:ascii="Calibri" w:hAnsi="Calibri" w:cstheme="minorHAnsi"/>
                <w:sz w:val="18"/>
                <w:szCs w:val="18"/>
              </w:rPr>
              <w:t>lá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thụ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động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vẫn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còn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cao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tại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AC7BCA">
              <w:rPr>
                <w:rFonts w:ascii="Calibri" w:hAnsi="Calibri" w:cstheme="minorHAnsi"/>
                <w:sz w:val="18"/>
                <w:szCs w:val="18"/>
              </w:rPr>
              <w:t>gia</w:t>
            </w:r>
            <w:proofErr w:type="spellEnd"/>
            <w:r w:rsidR="00AC7BCA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AC7BCA">
              <w:rPr>
                <w:rFonts w:ascii="Calibri" w:hAnsi="Calibri" w:cstheme="minorHAnsi"/>
                <w:sz w:val="18"/>
                <w:szCs w:val="18"/>
              </w:rPr>
              <w:t>đình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,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nơi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làm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việc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và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nơi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công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cộng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,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đặc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biệt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là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trong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nhà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hàng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(80</w:t>
            </w:r>
            <w:proofErr w:type="gramStart"/>
            <w:r w:rsidRPr="004C2B82">
              <w:rPr>
                <w:rFonts w:ascii="Calibri" w:hAnsi="Calibri" w:cstheme="minorHAnsi"/>
                <w:sz w:val="18"/>
                <w:szCs w:val="18"/>
              </w:rPr>
              <w:t>,7</w:t>
            </w:r>
            <w:proofErr w:type="gram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%).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Việc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ban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hành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và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thực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thi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nghiêm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qui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định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môi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trường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100%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không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khói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thuốc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tại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khu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vực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trong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nhà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ở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các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địa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điểm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E121BF">
              <w:rPr>
                <w:rFonts w:ascii="Calibri" w:hAnsi="Calibri" w:cstheme="minorHAnsi"/>
                <w:sz w:val="18"/>
                <w:szCs w:val="18"/>
              </w:rPr>
              <w:t>công</w:t>
            </w:r>
            <w:proofErr w:type="spellEnd"/>
            <w:r w:rsidR="00E121BF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E121BF">
              <w:rPr>
                <w:rFonts w:ascii="Calibri" w:hAnsi="Calibri" w:cstheme="minorHAnsi"/>
                <w:sz w:val="18"/>
                <w:szCs w:val="18"/>
              </w:rPr>
              <w:t>cộng</w:t>
            </w:r>
            <w:proofErr w:type="spellEnd"/>
            <w:r w:rsidR="00E121BF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như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nhà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hàng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,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quán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bar,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quán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trà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>/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cà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phê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sẽ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giúp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làm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giảm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đáng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kể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việc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tiếp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xúc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E121BF">
              <w:rPr>
                <w:rFonts w:ascii="Calibri" w:hAnsi="Calibri" w:cstheme="minorHAnsi"/>
                <w:sz w:val="18"/>
                <w:szCs w:val="18"/>
              </w:rPr>
              <w:t>thụ</w:t>
            </w:r>
            <w:proofErr w:type="spellEnd"/>
            <w:r w:rsidR="00E121BF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E121BF">
              <w:rPr>
                <w:rFonts w:ascii="Calibri" w:hAnsi="Calibri" w:cstheme="minorHAnsi"/>
                <w:sz w:val="18"/>
                <w:szCs w:val="18"/>
              </w:rPr>
              <w:t>động</w:t>
            </w:r>
            <w:proofErr w:type="spellEnd"/>
            <w:r w:rsidR="00E121BF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với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khói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thuốc</w:t>
            </w:r>
            <w:proofErr w:type="spellEnd"/>
            <w:r w:rsidR="00E121BF">
              <w:rPr>
                <w:rFonts w:ascii="Calibri" w:hAnsi="Calibri" w:cstheme="minorHAnsi"/>
                <w:sz w:val="18"/>
                <w:szCs w:val="18"/>
              </w:rPr>
              <w:t>.</w:t>
            </w:r>
          </w:p>
          <w:p w:rsidR="00F5444E" w:rsidRDefault="0061333F" w:rsidP="00B702DB">
            <w:pPr>
              <w:pStyle w:val="ListParagraph"/>
              <w:numPr>
                <w:ilvl w:val="0"/>
                <w:numId w:val="3"/>
              </w:numPr>
              <w:spacing w:line="240" w:lineRule="exact"/>
              <w:ind w:left="368" w:hanging="357"/>
              <w:contextualSpacing w:val="0"/>
              <w:jc w:val="both"/>
              <w:rPr>
                <w:rFonts w:ascii="Calibri" w:hAnsi="Calibri" w:cstheme="minorHAnsi"/>
                <w:sz w:val="18"/>
                <w:szCs w:val="18"/>
              </w:rPr>
            </w:pP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Tiếp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tục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thực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hiện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các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chính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sách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phòng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chống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tác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hại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thuốc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lá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toàn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diện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sẽ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làm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giảm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E121BF">
              <w:rPr>
                <w:rFonts w:ascii="Calibri" w:hAnsi="Calibri" w:cstheme="minorHAnsi"/>
                <w:sz w:val="18"/>
                <w:szCs w:val="18"/>
              </w:rPr>
              <w:t>tỷ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lệ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hút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thuốc</w:t>
            </w:r>
            <w:proofErr w:type="spellEnd"/>
          </w:p>
          <w:p w:rsidR="00F5444E" w:rsidRDefault="004C2B82" w:rsidP="00B702DB">
            <w:pPr>
              <w:pStyle w:val="ListParagraph"/>
              <w:numPr>
                <w:ilvl w:val="0"/>
                <w:numId w:val="3"/>
              </w:numPr>
              <w:spacing w:line="240" w:lineRule="exact"/>
              <w:ind w:left="368" w:hanging="357"/>
              <w:contextualSpacing w:val="0"/>
              <w:jc w:val="both"/>
              <w:rPr>
                <w:rFonts w:ascii="Calibri" w:hAnsi="Calibri" w:cstheme="minorHAnsi"/>
                <w:sz w:val="18"/>
                <w:szCs w:val="18"/>
              </w:rPr>
            </w:pP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Tăng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B61100">
              <w:rPr>
                <w:rFonts w:ascii="Calibri" w:hAnsi="Calibri" w:cstheme="minorHAnsi"/>
                <w:sz w:val="18"/>
                <w:szCs w:val="18"/>
              </w:rPr>
              <w:t>thuế</w:t>
            </w:r>
            <w:proofErr w:type="spellEnd"/>
            <w:r w:rsidR="00B61100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B61100">
              <w:rPr>
                <w:rFonts w:ascii="Calibri" w:hAnsi="Calibri" w:cstheme="minorHAnsi"/>
                <w:sz w:val="18"/>
                <w:szCs w:val="18"/>
              </w:rPr>
              <w:t>và</w:t>
            </w:r>
            <w:proofErr w:type="spellEnd"/>
            <w:r w:rsidR="00B61100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giá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B61100">
              <w:rPr>
                <w:rFonts w:ascii="Calibri" w:hAnsi="Calibri" w:cstheme="minorHAnsi"/>
                <w:sz w:val="18"/>
                <w:szCs w:val="18"/>
              </w:rPr>
              <w:t>các</w:t>
            </w:r>
            <w:proofErr w:type="spellEnd"/>
            <w:r w:rsidR="00B61100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B61100">
              <w:rPr>
                <w:rFonts w:ascii="Calibri" w:hAnsi="Calibri" w:cstheme="minorHAnsi"/>
                <w:sz w:val="18"/>
                <w:szCs w:val="18"/>
              </w:rPr>
              <w:t>sản</w:t>
            </w:r>
            <w:proofErr w:type="spellEnd"/>
            <w:r w:rsidR="00B61100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B61100">
              <w:rPr>
                <w:rFonts w:ascii="Calibri" w:hAnsi="Calibri" w:cstheme="minorHAnsi"/>
                <w:sz w:val="18"/>
                <w:szCs w:val="18"/>
              </w:rPr>
              <w:t>phẩm</w:t>
            </w:r>
            <w:proofErr w:type="spellEnd"/>
            <w:r w:rsidR="00B61100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thuốc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lá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là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một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biện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pháp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hiệu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quả</w:t>
            </w:r>
            <w:proofErr w:type="spellEnd"/>
            <w:r w:rsidR="00B61100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B61100">
              <w:rPr>
                <w:rFonts w:ascii="Calibri" w:hAnsi="Calibri" w:cstheme="minorHAnsi"/>
                <w:sz w:val="18"/>
                <w:szCs w:val="18"/>
              </w:rPr>
              <w:t>để</w:t>
            </w:r>
            <w:proofErr w:type="spellEnd"/>
            <w:r w:rsidR="00B61100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B61100">
              <w:rPr>
                <w:rFonts w:ascii="Calibri" w:hAnsi="Calibri" w:cstheme="minorHAnsi"/>
                <w:sz w:val="18"/>
                <w:szCs w:val="18"/>
              </w:rPr>
              <w:t>giảm</w:t>
            </w:r>
            <w:proofErr w:type="spellEnd"/>
            <w:r w:rsidR="00B61100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B61100">
              <w:rPr>
                <w:rFonts w:ascii="Calibri" w:hAnsi="Calibri" w:cstheme="minorHAnsi"/>
                <w:sz w:val="18"/>
                <w:szCs w:val="18"/>
              </w:rPr>
              <w:t>tỷ</w:t>
            </w:r>
            <w:proofErr w:type="spellEnd"/>
            <w:r w:rsidR="00B61100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B61100">
              <w:rPr>
                <w:rFonts w:ascii="Calibri" w:hAnsi="Calibri" w:cstheme="minorHAnsi"/>
                <w:sz w:val="18"/>
                <w:szCs w:val="18"/>
              </w:rPr>
              <w:t>lệ</w:t>
            </w:r>
            <w:proofErr w:type="spellEnd"/>
            <w:r w:rsidR="00B61100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B61100">
              <w:rPr>
                <w:rFonts w:ascii="Calibri" w:hAnsi="Calibri" w:cstheme="minorHAnsi"/>
                <w:sz w:val="18"/>
                <w:szCs w:val="18"/>
              </w:rPr>
              <w:t>hút</w:t>
            </w:r>
            <w:proofErr w:type="spellEnd"/>
            <w:r w:rsidR="00B61100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B61100">
              <w:rPr>
                <w:rFonts w:ascii="Calibri" w:hAnsi="Calibri" w:cstheme="minorHAnsi"/>
                <w:sz w:val="18"/>
                <w:szCs w:val="18"/>
              </w:rPr>
              <w:t>thuốc</w:t>
            </w:r>
            <w:proofErr w:type="spellEnd"/>
            <w:r w:rsidR="00B61100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B61100">
              <w:rPr>
                <w:rFonts w:ascii="Calibri" w:hAnsi="Calibri" w:cstheme="minorHAnsi"/>
                <w:sz w:val="18"/>
                <w:szCs w:val="18"/>
              </w:rPr>
              <w:t>lá</w:t>
            </w:r>
            <w:proofErr w:type="spellEnd"/>
            <w:r w:rsidR="00B61100">
              <w:rPr>
                <w:rFonts w:ascii="Calibri" w:hAnsi="Calibri" w:cstheme="minorHAnsi"/>
                <w:sz w:val="18"/>
                <w:szCs w:val="18"/>
              </w:rPr>
              <w:t xml:space="preserve">, </w:t>
            </w:r>
            <w:proofErr w:type="spellStart"/>
            <w:r w:rsidR="00B61100">
              <w:rPr>
                <w:rFonts w:ascii="Calibri" w:hAnsi="Calibri" w:cstheme="minorHAnsi"/>
                <w:sz w:val="18"/>
                <w:szCs w:val="18"/>
              </w:rPr>
              <w:t>điều</w:t>
            </w:r>
            <w:proofErr w:type="spellEnd"/>
            <w:r w:rsidR="00B61100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B61100">
              <w:rPr>
                <w:rFonts w:ascii="Calibri" w:hAnsi="Calibri" w:cstheme="minorHAnsi"/>
                <w:sz w:val="18"/>
                <w:szCs w:val="18"/>
              </w:rPr>
              <w:t>này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đã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được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chứng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minh</w:t>
            </w:r>
            <w:r w:rsidR="00B61100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B61100">
              <w:rPr>
                <w:rFonts w:ascii="Calibri" w:hAnsi="Calibri" w:cstheme="minorHAnsi"/>
                <w:sz w:val="18"/>
                <w:szCs w:val="18"/>
              </w:rPr>
              <w:t>tại</w:t>
            </w:r>
            <w:proofErr w:type="spellEnd"/>
            <w:r w:rsidR="00B61100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B61100">
              <w:rPr>
                <w:rFonts w:ascii="Calibri" w:hAnsi="Calibri" w:cstheme="minorHAnsi"/>
                <w:sz w:val="18"/>
                <w:szCs w:val="18"/>
              </w:rPr>
              <w:t>nhiều</w:t>
            </w:r>
            <w:proofErr w:type="spellEnd"/>
            <w:r w:rsidR="00B61100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4D548E">
              <w:rPr>
                <w:rFonts w:ascii="Calibri" w:hAnsi="Calibri" w:cstheme="minorHAnsi"/>
                <w:sz w:val="18"/>
                <w:szCs w:val="18"/>
              </w:rPr>
              <w:t>quốc</w:t>
            </w:r>
            <w:proofErr w:type="spellEnd"/>
            <w:r w:rsidR="004D548E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4D548E">
              <w:rPr>
                <w:rFonts w:ascii="Calibri" w:hAnsi="Calibri" w:cstheme="minorHAnsi"/>
                <w:sz w:val="18"/>
                <w:szCs w:val="18"/>
              </w:rPr>
              <w:t>gia</w:t>
            </w:r>
            <w:proofErr w:type="spellEnd"/>
            <w:r w:rsidR="004D548E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B61100">
              <w:rPr>
                <w:rFonts w:ascii="Calibri" w:hAnsi="Calibri" w:cstheme="minorHAnsi"/>
                <w:sz w:val="18"/>
                <w:szCs w:val="18"/>
              </w:rPr>
              <w:t>trên</w:t>
            </w:r>
            <w:proofErr w:type="spellEnd"/>
            <w:r w:rsidR="00B61100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B61100">
              <w:rPr>
                <w:rFonts w:ascii="Calibri" w:hAnsi="Calibri" w:cstheme="minorHAnsi"/>
                <w:sz w:val="18"/>
                <w:szCs w:val="18"/>
              </w:rPr>
              <w:t>thế</w:t>
            </w:r>
            <w:proofErr w:type="spellEnd"/>
            <w:r w:rsidR="00B61100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B61100">
              <w:rPr>
                <w:rFonts w:ascii="Calibri" w:hAnsi="Calibri" w:cstheme="minorHAnsi"/>
                <w:sz w:val="18"/>
                <w:szCs w:val="18"/>
              </w:rPr>
              <w:t>giới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. </w:t>
            </w:r>
            <w:proofErr w:type="spellStart"/>
            <w:r w:rsidR="00B61100">
              <w:rPr>
                <w:rFonts w:ascii="Calibri" w:hAnsi="Calibri" w:cstheme="minorHAnsi"/>
                <w:sz w:val="18"/>
                <w:szCs w:val="18"/>
              </w:rPr>
              <w:t>Vì</w:t>
            </w:r>
            <w:proofErr w:type="spellEnd"/>
            <w:r w:rsidR="00B61100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B61100">
              <w:rPr>
                <w:rFonts w:ascii="Calibri" w:hAnsi="Calibri" w:cstheme="minorHAnsi"/>
                <w:sz w:val="18"/>
                <w:szCs w:val="18"/>
              </w:rPr>
              <w:t>vậy</w:t>
            </w:r>
            <w:proofErr w:type="spellEnd"/>
            <w:r w:rsidR="00B61100">
              <w:rPr>
                <w:rFonts w:ascii="Calibri" w:hAnsi="Calibri" w:cstheme="minorHAnsi"/>
                <w:sz w:val="18"/>
                <w:szCs w:val="18"/>
              </w:rPr>
              <w:t xml:space="preserve">, </w:t>
            </w:r>
            <w:proofErr w:type="spellStart"/>
            <w:r w:rsidR="00B61100">
              <w:rPr>
                <w:rFonts w:ascii="Calibri" w:hAnsi="Calibri" w:cstheme="minorHAnsi"/>
                <w:sz w:val="18"/>
                <w:szCs w:val="18"/>
              </w:rPr>
              <w:t>c</w:t>
            </w:r>
            <w:r w:rsidRPr="004C2B82">
              <w:rPr>
                <w:rFonts w:ascii="Calibri" w:hAnsi="Calibri" w:cstheme="minorHAnsi"/>
                <w:sz w:val="18"/>
                <w:szCs w:val="18"/>
              </w:rPr>
              <w:t>ần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tăng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thuế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đủ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mạnh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để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làm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giảm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sức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mua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của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người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sử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dụng</w:t>
            </w:r>
            <w:proofErr w:type="spellEnd"/>
            <w:r w:rsidR="00B61100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B61100">
              <w:rPr>
                <w:rFonts w:ascii="Calibri" w:hAnsi="Calibri" w:cstheme="minorHAnsi"/>
                <w:sz w:val="18"/>
                <w:szCs w:val="18"/>
              </w:rPr>
              <w:t>thuốc</w:t>
            </w:r>
            <w:proofErr w:type="spellEnd"/>
            <w:r w:rsidR="00B61100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B61100">
              <w:rPr>
                <w:rFonts w:ascii="Calibri" w:hAnsi="Calibri" w:cstheme="minorHAnsi"/>
                <w:sz w:val="18"/>
                <w:szCs w:val="18"/>
              </w:rPr>
              <w:t>lá</w:t>
            </w:r>
            <w:proofErr w:type="spellEnd"/>
            <w:r w:rsidR="00B61100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B61100">
              <w:rPr>
                <w:rFonts w:ascii="Calibri" w:hAnsi="Calibri" w:cstheme="minorHAnsi"/>
                <w:sz w:val="18"/>
                <w:szCs w:val="18"/>
              </w:rPr>
              <w:t>tại</w:t>
            </w:r>
            <w:proofErr w:type="spellEnd"/>
            <w:r w:rsidR="00B61100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B61100">
              <w:rPr>
                <w:rFonts w:ascii="Calibri" w:hAnsi="Calibri" w:cstheme="minorHAnsi"/>
                <w:sz w:val="18"/>
                <w:szCs w:val="18"/>
              </w:rPr>
              <w:t>Việt</w:t>
            </w:r>
            <w:proofErr w:type="spellEnd"/>
            <w:r w:rsidR="00B61100">
              <w:rPr>
                <w:rFonts w:ascii="Calibri" w:hAnsi="Calibri" w:cstheme="minorHAnsi"/>
                <w:sz w:val="18"/>
                <w:szCs w:val="18"/>
              </w:rPr>
              <w:t xml:space="preserve"> Nam</w:t>
            </w:r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. </w:t>
            </w:r>
          </w:p>
          <w:p w:rsidR="00F5444E" w:rsidRDefault="00725A28" w:rsidP="00B702DB">
            <w:pPr>
              <w:pStyle w:val="ListParagraph"/>
              <w:numPr>
                <w:ilvl w:val="0"/>
                <w:numId w:val="3"/>
              </w:numPr>
              <w:spacing w:line="240" w:lineRule="exact"/>
              <w:ind w:left="368" w:hanging="357"/>
              <w:contextualSpacing w:val="0"/>
              <w:jc w:val="both"/>
              <w:rPr>
                <w:rFonts w:ascii="Calibri" w:hAnsi="Calibri" w:cstheme="minorHAnsi"/>
                <w:sz w:val="18"/>
                <w:szCs w:val="18"/>
              </w:rPr>
            </w:pPr>
            <w:proofErr w:type="spellStart"/>
            <w:r>
              <w:rPr>
                <w:rFonts w:ascii="Calibri" w:hAnsi="Calibri" w:cstheme="minorHAnsi"/>
                <w:sz w:val="18"/>
                <w:szCs w:val="18"/>
              </w:rPr>
              <w:t>T</w:t>
            </w:r>
            <w:r w:rsidR="004C2B82" w:rsidRPr="004C2B82">
              <w:rPr>
                <w:rFonts w:ascii="Calibri" w:hAnsi="Calibri" w:cstheme="minorHAnsi"/>
                <w:sz w:val="18"/>
                <w:szCs w:val="18"/>
              </w:rPr>
              <w:t>ăng</w:t>
            </w:r>
            <w:proofErr w:type="spellEnd"/>
            <w:r w:rsidR="004C2B82"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4C2B82" w:rsidRPr="004C2B82">
              <w:rPr>
                <w:rFonts w:ascii="Calibri" w:hAnsi="Calibri" w:cstheme="minorHAnsi"/>
                <w:sz w:val="18"/>
                <w:szCs w:val="18"/>
              </w:rPr>
              <w:t>cường</w:t>
            </w:r>
            <w:proofErr w:type="spellEnd"/>
            <w:r w:rsidR="004C2B82"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4C0C03">
              <w:rPr>
                <w:rFonts w:ascii="Calibri" w:hAnsi="Calibri" w:cstheme="minorHAnsi"/>
                <w:sz w:val="18"/>
                <w:szCs w:val="18"/>
              </w:rPr>
              <w:t>thực</w:t>
            </w:r>
            <w:proofErr w:type="spellEnd"/>
            <w:r w:rsidR="004C0C0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4C0C03">
              <w:rPr>
                <w:rFonts w:ascii="Calibri" w:hAnsi="Calibri" w:cstheme="minorHAnsi"/>
                <w:sz w:val="18"/>
                <w:szCs w:val="18"/>
              </w:rPr>
              <w:t>thi</w:t>
            </w:r>
            <w:proofErr w:type="spellEnd"/>
            <w:r w:rsidR="004C0C0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4C0C03">
              <w:rPr>
                <w:rFonts w:ascii="Calibri" w:hAnsi="Calibri" w:cstheme="minorHAnsi"/>
                <w:sz w:val="18"/>
                <w:szCs w:val="18"/>
              </w:rPr>
              <w:t>nghiêm</w:t>
            </w:r>
            <w:proofErr w:type="spellEnd"/>
            <w:r w:rsidR="004C0C0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4C2B82" w:rsidRPr="004C2B82">
              <w:rPr>
                <w:rFonts w:ascii="Calibri" w:hAnsi="Calibri" w:cstheme="minorHAnsi"/>
                <w:sz w:val="18"/>
                <w:szCs w:val="18"/>
              </w:rPr>
              <w:t>các</w:t>
            </w:r>
            <w:proofErr w:type="spellEnd"/>
            <w:r w:rsidR="004C2B82"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4C2B82" w:rsidRPr="004C2B82">
              <w:rPr>
                <w:rFonts w:ascii="Calibri" w:hAnsi="Calibri" w:cstheme="minorHAnsi"/>
                <w:sz w:val="18"/>
                <w:szCs w:val="18"/>
              </w:rPr>
              <w:t>biện</w:t>
            </w:r>
            <w:proofErr w:type="spellEnd"/>
            <w:r w:rsidR="004C2B82"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4C2B82" w:rsidRPr="004C2B82">
              <w:rPr>
                <w:rFonts w:ascii="Calibri" w:hAnsi="Calibri" w:cstheme="minorHAnsi"/>
                <w:sz w:val="18"/>
                <w:szCs w:val="18"/>
              </w:rPr>
              <w:t>pháp</w:t>
            </w:r>
            <w:proofErr w:type="spellEnd"/>
            <w:r w:rsidR="004C2B82"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4C2B82" w:rsidRPr="004C2B82">
              <w:rPr>
                <w:rFonts w:ascii="Calibri" w:hAnsi="Calibri" w:cstheme="minorHAnsi"/>
                <w:sz w:val="18"/>
                <w:szCs w:val="18"/>
              </w:rPr>
              <w:t>cấm</w:t>
            </w:r>
            <w:proofErr w:type="spellEnd"/>
            <w:r w:rsidR="004C2B82"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4C2B82" w:rsidRPr="004C2B82">
              <w:rPr>
                <w:rFonts w:ascii="Calibri" w:hAnsi="Calibri" w:cstheme="minorHAnsi"/>
                <w:sz w:val="18"/>
                <w:szCs w:val="18"/>
              </w:rPr>
              <w:t>toàn</w:t>
            </w:r>
            <w:proofErr w:type="spellEnd"/>
            <w:r w:rsidR="004C2B82"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4C2B82" w:rsidRPr="004C2B82">
              <w:rPr>
                <w:rFonts w:ascii="Calibri" w:hAnsi="Calibri" w:cstheme="minorHAnsi"/>
                <w:sz w:val="18"/>
                <w:szCs w:val="18"/>
              </w:rPr>
              <w:t>diện</w:t>
            </w:r>
            <w:proofErr w:type="spellEnd"/>
            <w:r w:rsidR="004C2B82"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4C2B82" w:rsidRPr="004C2B82">
              <w:rPr>
                <w:rFonts w:ascii="Calibri" w:hAnsi="Calibri" w:cstheme="minorHAnsi"/>
                <w:sz w:val="18"/>
                <w:szCs w:val="18"/>
              </w:rPr>
              <w:t>quảng</w:t>
            </w:r>
            <w:proofErr w:type="spellEnd"/>
            <w:r w:rsidR="004C2B82"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4C2B82" w:rsidRPr="004C2B82">
              <w:rPr>
                <w:rFonts w:ascii="Calibri" w:hAnsi="Calibri" w:cstheme="minorHAnsi"/>
                <w:sz w:val="18"/>
                <w:szCs w:val="18"/>
              </w:rPr>
              <w:t>cáo</w:t>
            </w:r>
            <w:proofErr w:type="spellEnd"/>
            <w:r w:rsidR="004C2B82" w:rsidRPr="004C2B82">
              <w:rPr>
                <w:rFonts w:ascii="Calibri" w:hAnsi="Calibri" w:cstheme="minorHAnsi"/>
                <w:sz w:val="18"/>
                <w:szCs w:val="18"/>
              </w:rPr>
              <w:t xml:space="preserve">, </w:t>
            </w:r>
            <w:proofErr w:type="spellStart"/>
            <w:r w:rsidR="004C2B82" w:rsidRPr="004C2B82">
              <w:rPr>
                <w:rFonts w:ascii="Calibri" w:hAnsi="Calibri" w:cstheme="minorHAnsi"/>
                <w:sz w:val="18"/>
                <w:szCs w:val="18"/>
              </w:rPr>
              <w:t>khuyến</w:t>
            </w:r>
            <w:proofErr w:type="spellEnd"/>
            <w:r w:rsidR="004C2B82"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4C2B82" w:rsidRPr="004C2B82">
              <w:rPr>
                <w:rFonts w:ascii="Calibri" w:hAnsi="Calibri" w:cstheme="minorHAnsi"/>
                <w:sz w:val="18"/>
                <w:szCs w:val="18"/>
              </w:rPr>
              <w:t>mại</w:t>
            </w:r>
            <w:proofErr w:type="spellEnd"/>
            <w:r w:rsidR="004C2B82"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4C2B82" w:rsidRPr="004C2B82">
              <w:rPr>
                <w:rFonts w:ascii="Calibri" w:hAnsi="Calibri" w:cstheme="minorHAnsi"/>
                <w:sz w:val="18"/>
                <w:szCs w:val="18"/>
              </w:rPr>
              <w:t>và</w:t>
            </w:r>
            <w:proofErr w:type="spellEnd"/>
            <w:r w:rsidR="004C2B82"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4C2B82" w:rsidRPr="004C2B82">
              <w:rPr>
                <w:rFonts w:ascii="Calibri" w:hAnsi="Calibri" w:cstheme="minorHAnsi"/>
                <w:sz w:val="18"/>
                <w:szCs w:val="18"/>
              </w:rPr>
              <w:t>tài</w:t>
            </w:r>
            <w:proofErr w:type="spellEnd"/>
            <w:r w:rsidR="004C2B82"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4C2B82" w:rsidRPr="004C2B82">
              <w:rPr>
                <w:rFonts w:ascii="Calibri" w:hAnsi="Calibri" w:cstheme="minorHAnsi"/>
                <w:sz w:val="18"/>
                <w:szCs w:val="18"/>
              </w:rPr>
              <w:t>trợ</w:t>
            </w:r>
            <w:proofErr w:type="spellEnd"/>
            <w:r w:rsidR="004C2B82"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4C0C03">
              <w:rPr>
                <w:rFonts w:ascii="Calibri" w:hAnsi="Calibri" w:cstheme="minorHAnsi"/>
                <w:sz w:val="18"/>
                <w:szCs w:val="18"/>
              </w:rPr>
              <w:t>của</w:t>
            </w:r>
            <w:proofErr w:type="spellEnd"/>
            <w:r w:rsidR="004C0C0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4C0C03">
              <w:rPr>
                <w:rFonts w:ascii="Calibri" w:hAnsi="Calibri" w:cstheme="minorHAnsi"/>
                <w:sz w:val="18"/>
                <w:szCs w:val="18"/>
              </w:rPr>
              <w:t>các</w:t>
            </w:r>
            <w:proofErr w:type="spellEnd"/>
            <w:r w:rsidR="004C0C0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4C0C03">
              <w:rPr>
                <w:rFonts w:ascii="Calibri" w:hAnsi="Calibri" w:cstheme="minorHAnsi"/>
                <w:sz w:val="18"/>
                <w:szCs w:val="18"/>
              </w:rPr>
              <w:t>công</w:t>
            </w:r>
            <w:proofErr w:type="spellEnd"/>
            <w:r w:rsidR="004C0C03">
              <w:rPr>
                <w:rFonts w:ascii="Calibri" w:hAnsi="Calibri" w:cstheme="minorHAnsi"/>
                <w:sz w:val="18"/>
                <w:szCs w:val="18"/>
              </w:rPr>
              <w:t xml:space="preserve"> ty </w:t>
            </w:r>
            <w:proofErr w:type="spellStart"/>
            <w:r w:rsidR="004C2B82" w:rsidRPr="004C2B82">
              <w:rPr>
                <w:rFonts w:ascii="Calibri" w:hAnsi="Calibri" w:cstheme="minorHAnsi"/>
                <w:sz w:val="18"/>
                <w:szCs w:val="18"/>
              </w:rPr>
              <w:t>thuốc</w:t>
            </w:r>
            <w:proofErr w:type="spellEnd"/>
            <w:r w:rsidR="004C2B82"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4C2B82" w:rsidRPr="004C2B82">
              <w:rPr>
                <w:rFonts w:ascii="Calibri" w:hAnsi="Calibri" w:cstheme="minorHAnsi"/>
                <w:sz w:val="18"/>
                <w:szCs w:val="18"/>
              </w:rPr>
              <w:t>lá</w:t>
            </w:r>
            <w:proofErr w:type="spellEnd"/>
            <w:r w:rsidR="004C2B82" w:rsidRPr="004C2B82">
              <w:rPr>
                <w:rFonts w:ascii="Calibri" w:hAnsi="Calibri" w:cstheme="minorHAnsi"/>
                <w:sz w:val="18"/>
                <w:szCs w:val="18"/>
              </w:rPr>
              <w:t xml:space="preserve">, </w:t>
            </w:r>
            <w:proofErr w:type="spellStart"/>
            <w:r w:rsidR="004C2B82" w:rsidRPr="004C2B82">
              <w:rPr>
                <w:rFonts w:ascii="Calibri" w:hAnsi="Calibri" w:cstheme="minorHAnsi"/>
                <w:sz w:val="18"/>
                <w:szCs w:val="18"/>
              </w:rPr>
              <w:t>đặc</w:t>
            </w:r>
            <w:proofErr w:type="spellEnd"/>
            <w:r w:rsidR="004C2B82"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4C2B82" w:rsidRPr="004C2B82">
              <w:rPr>
                <w:rFonts w:ascii="Calibri" w:hAnsi="Calibri" w:cstheme="minorHAnsi"/>
                <w:sz w:val="18"/>
                <w:szCs w:val="18"/>
              </w:rPr>
              <w:t>biệt</w:t>
            </w:r>
            <w:proofErr w:type="spellEnd"/>
            <w:r w:rsidR="004C2B82"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4C2B82" w:rsidRPr="004C2B82">
              <w:rPr>
                <w:rFonts w:ascii="Calibri" w:hAnsi="Calibri" w:cstheme="minorHAnsi"/>
                <w:sz w:val="18"/>
                <w:szCs w:val="18"/>
              </w:rPr>
              <w:t>là</w:t>
            </w:r>
            <w:proofErr w:type="spellEnd"/>
            <w:r w:rsidR="004C2B82"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4C2B82" w:rsidRPr="004C2B82">
              <w:rPr>
                <w:rFonts w:ascii="Calibri" w:hAnsi="Calibri" w:cstheme="minorHAnsi"/>
                <w:sz w:val="18"/>
                <w:szCs w:val="18"/>
              </w:rPr>
              <w:t>tại</w:t>
            </w:r>
            <w:proofErr w:type="spellEnd"/>
            <w:r w:rsidR="004C2B82"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4C2B82" w:rsidRPr="004C2B82">
              <w:rPr>
                <w:rFonts w:ascii="Calibri" w:hAnsi="Calibri" w:cstheme="minorHAnsi"/>
                <w:sz w:val="18"/>
                <w:szCs w:val="18"/>
              </w:rPr>
              <w:t>điểm</w:t>
            </w:r>
            <w:proofErr w:type="spellEnd"/>
            <w:r w:rsidR="004C2B82"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4C2B82" w:rsidRPr="004C2B82">
              <w:rPr>
                <w:rFonts w:ascii="Calibri" w:hAnsi="Calibri" w:cstheme="minorHAnsi"/>
                <w:sz w:val="18"/>
                <w:szCs w:val="18"/>
              </w:rPr>
              <w:t>bán</w:t>
            </w:r>
            <w:proofErr w:type="spellEnd"/>
            <w:r w:rsidR="003F148A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3F148A">
              <w:rPr>
                <w:rFonts w:ascii="Calibri" w:hAnsi="Calibri" w:cstheme="minorHAnsi"/>
                <w:sz w:val="18"/>
                <w:szCs w:val="18"/>
              </w:rPr>
              <w:t>thuốc</w:t>
            </w:r>
            <w:proofErr w:type="spellEnd"/>
            <w:r w:rsidR="003F148A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3F148A">
              <w:rPr>
                <w:rFonts w:ascii="Calibri" w:hAnsi="Calibri" w:cstheme="minorHAnsi"/>
                <w:sz w:val="18"/>
                <w:szCs w:val="18"/>
              </w:rPr>
              <w:t>lá</w:t>
            </w:r>
            <w:proofErr w:type="spellEnd"/>
            <w:r w:rsidR="004C2B82"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4C2B82" w:rsidRPr="004C2B82">
              <w:rPr>
                <w:rFonts w:ascii="Calibri" w:hAnsi="Calibri" w:cstheme="minorHAnsi"/>
                <w:sz w:val="18"/>
                <w:szCs w:val="18"/>
              </w:rPr>
              <w:t>để</w:t>
            </w:r>
            <w:proofErr w:type="spellEnd"/>
            <w:r w:rsidR="004C2B82"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4C2B82" w:rsidRPr="004C2B82">
              <w:rPr>
                <w:rFonts w:ascii="Calibri" w:hAnsi="Calibri" w:cstheme="minorHAnsi"/>
                <w:sz w:val="18"/>
                <w:szCs w:val="18"/>
              </w:rPr>
              <w:t>ngăn</w:t>
            </w:r>
            <w:proofErr w:type="spellEnd"/>
            <w:r w:rsidR="004C2B82"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4C2B82" w:rsidRPr="004C2B82">
              <w:rPr>
                <w:rFonts w:ascii="Calibri" w:hAnsi="Calibri" w:cstheme="minorHAnsi"/>
                <w:sz w:val="18"/>
                <w:szCs w:val="18"/>
              </w:rPr>
              <w:t>ngừa</w:t>
            </w:r>
            <w:proofErr w:type="spellEnd"/>
            <w:r w:rsidR="004C2B82"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4C2B82" w:rsidRPr="004C2B82">
              <w:rPr>
                <w:rFonts w:ascii="Calibri" w:hAnsi="Calibri" w:cstheme="minorHAnsi"/>
                <w:sz w:val="18"/>
                <w:szCs w:val="18"/>
              </w:rPr>
              <w:t>thanh</w:t>
            </w:r>
            <w:proofErr w:type="spellEnd"/>
            <w:r w:rsidR="004C2B82"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4C2B82" w:rsidRPr="004C2B82">
              <w:rPr>
                <w:rFonts w:ascii="Calibri" w:hAnsi="Calibri" w:cstheme="minorHAnsi"/>
                <w:sz w:val="18"/>
                <w:szCs w:val="18"/>
              </w:rPr>
              <w:t>thiếu</w:t>
            </w:r>
            <w:proofErr w:type="spellEnd"/>
            <w:r w:rsidR="004C2B82"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4C2B82" w:rsidRPr="004C2B82">
              <w:rPr>
                <w:rFonts w:ascii="Calibri" w:hAnsi="Calibri" w:cstheme="minorHAnsi"/>
                <w:sz w:val="18"/>
                <w:szCs w:val="18"/>
              </w:rPr>
              <w:t>niên</w:t>
            </w:r>
            <w:proofErr w:type="spellEnd"/>
            <w:r w:rsidR="004C2B82"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4C2B82" w:rsidRPr="004C2B82">
              <w:rPr>
                <w:rFonts w:ascii="Calibri" w:hAnsi="Calibri" w:cstheme="minorHAnsi"/>
                <w:sz w:val="18"/>
                <w:szCs w:val="18"/>
              </w:rPr>
              <w:t>hút</w:t>
            </w:r>
            <w:proofErr w:type="spellEnd"/>
            <w:r w:rsidR="004C2B82"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4C2B82" w:rsidRPr="004C2B82">
              <w:rPr>
                <w:rFonts w:ascii="Calibri" w:hAnsi="Calibri" w:cstheme="minorHAnsi"/>
                <w:sz w:val="18"/>
                <w:szCs w:val="18"/>
              </w:rPr>
              <w:t>thuốc</w:t>
            </w:r>
            <w:proofErr w:type="spellEnd"/>
            <w:r w:rsidR="004C2B82" w:rsidRPr="004C2B82">
              <w:rPr>
                <w:rFonts w:ascii="Calibri" w:hAnsi="Calibri" w:cstheme="minorHAnsi"/>
                <w:sz w:val="18"/>
                <w:szCs w:val="18"/>
              </w:rPr>
              <w:t>.</w:t>
            </w:r>
          </w:p>
          <w:p w:rsidR="00F5444E" w:rsidRDefault="0061333F" w:rsidP="00B702DB">
            <w:pPr>
              <w:pStyle w:val="ListParagraph"/>
              <w:numPr>
                <w:ilvl w:val="0"/>
                <w:numId w:val="3"/>
              </w:numPr>
              <w:spacing w:line="240" w:lineRule="exact"/>
              <w:ind w:left="368" w:hanging="357"/>
              <w:contextualSpacing w:val="0"/>
              <w:jc w:val="both"/>
              <w:rPr>
                <w:rFonts w:ascii="Calibri" w:hAnsi="Calibri" w:cstheme="minorHAnsi"/>
                <w:sz w:val="18"/>
                <w:szCs w:val="18"/>
              </w:rPr>
            </w:pP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Tăng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cường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các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hoạt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động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truyền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thông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để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duy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trì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và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nâng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cao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nhận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thức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của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người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dân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về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tác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hại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của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sử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dụng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thuốc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lá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và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hướng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tới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thay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đổi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hành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gramStart"/>
            <w:r w:rsidRPr="004C2B82">
              <w:rPr>
                <w:rFonts w:ascii="Calibri" w:hAnsi="Calibri" w:cstheme="minorHAnsi"/>
                <w:sz w:val="18"/>
                <w:szCs w:val="18"/>
              </w:rPr>
              <w:t>vi</w:t>
            </w:r>
            <w:proofErr w:type="gramEnd"/>
            <w:r w:rsidR="004C0C0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4C0C03">
              <w:rPr>
                <w:rFonts w:ascii="Calibri" w:hAnsi="Calibri" w:cstheme="minorHAnsi"/>
                <w:sz w:val="18"/>
                <w:szCs w:val="18"/>
              </w:rPr>
              <w:t>của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người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hút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thuốc</w:t>
            </w:r>
            <w:proofErr w:type="spellEnd"/>
            <w:r w:rsidR="00472130">
              <w:rPr>
                <w:rFonts w:ascii="Calibri" w:hAnsi="Calibri" w:cstheme="minorHAnsi"/>
                <w:sz w:val="18"/>
                <w:szCs w:val="18"/>
              </w:rPr>
              <w:t xml:space="preserve">, </w:t>
            </w:r>
            <w:proofErr w:type="spellStart"/>
            <w:r w:rsidR="00472130">
              <w:rPr>
                <w:rFonts w:ascii="Calibri" w:hAnsi="Calibri" w:cstheme="minorHAnsi"/>
                <w:sz w:val="18"/>
                <w:szCs w:val="18"/>
              </w:rPr>
              <w:t>đặc</w:t>
            </w:r>
            <w:proofErr w:type="spellEnd"/>
            <w:r w:rsidR="00472130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472130">
              <w:rPr>
                <w:rFonts w:ascii="Calibri" w:hAnsi="Calibri" w:cstheme="minorHAnsi"/>
                <w:sz w:val="18"/>
                <w:szCs w:val="18"/>
              </w:rPr>
              <w:t>biệt</w:t>
            </w:r>
            <w:proofErr w:type="spellEnd"/>
            <w:r w:rsidR="00472130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472130">
              <w:rPr>
                <w:rFonts w:ascii="Calibri" w:hAnsi="Calibri" w:cstheme="minorHAnsi"/>
                <w:sz w:val="18"/>
                <w:szCs w:val="18"/>
              </w:rPr>
              <w:t>chú</w:t>
            </w:r>
            <w:proofErr w:type="spellEnd"/>
            <w:r w:rsidR="00472130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472130">
              <w:rPr>
                <w:rFonts w:ascii="Calibri" w:hAnsi="Calibri" w:cstheme="minorHAnsi"/>
                <w:sz w:val="18"/>
                <w:szCs w:val="18"/>
              </w:rPr>
              <w:t>trọng</w:t>
            </w:r>
            <w:proofErr w:type="spellEnd"/>
            <w:r w:rsidR="00472130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472130">
              <w:rPr>
                <w:rFonts w:ascii="Calibri" w:hAnsi="Calibri" w:cstheme="minorHAnsi"/>
                <w:sz w:val="18"/>
                <w:szCs w:val="18"/>
              </w:rPr>
              <w:t>khu</w:t>
            </w:r>
            <w:proofErr w:type="spellEnd"/>
            <w:r w:rsidR="00472130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472130">
              <w:rPr>
                <w:rFonts w:ascii="Calibri" w:hAnsi="Calibri" w:cstheme="minorHAnsi"/>
                <w:sz w:val="18"/>
                <w:szCs w:val="18"/>
              </w:rPr>
              <w:t>vực</w:t>
            </w:r>
            <w:proofErr w:type="spellEnd"/>
            <w:r w:rsidR="00472130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472130">
              <w:rPr>
                <w:rFonts w:ascii="Calibri" w:hAnsi="Calibri" w:cstheme="minorHAnsi"/>
                <w:sz w:val="18"/>
                <w:szCs w:val="18"/>
              </w:rPr>
              <w:t>nông</w:t>
            </w:r>
            <w:proofErr w:type="spellEnd"/>
            <w:r w:rsidR="00472130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472130">
              <w:rPr>
                <w:rFonts w:ascii="Calibri" w:hAnsi="Calibri" w:cstheme="minorHAnsi"/>
                <w:sz w:val="18"/>
                <w:szCs w:val="18"/>
              </w:rPr>
              <w:t>thôn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. </w:t>
            </w:r>
          </w:p>
          <w:p w:rsidR="00DC609A" w:rsidRDefault="004C2B82" w:rsidP="00B702DB">
            <w:pPr>
              <w:pStyle w:val="ListParagraph"/>
              <w:numPr>
                <w:ilvl w:val="0"/>
                <w:numId w:val="3"/>
              </w:numPr>
              <w:spacing w:line="240" w:lineRule="exact"/>
              <w:ind w:left="374"/>
              <w:contextualSpacing w:val="0"/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T</w:t>
            </w:r>
            <w:r w:rsidR="004C0C03">
              <w:rPr>
                <w:rFonts w:ascii="Calibri" w:hAnsi="Calibri" w:cstheme="minorHAnsi"/>
                <w:sz w:val="18"/>
                <w:szCs w:val="18"/>
              </w:rPr>
              <w:t>ăng</w:t>
            </w:r>
            <w:proofErr w:type="spellEnd"/>
            <w:r w:rsidR="004C0C0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4C0C03">
              <w:rPr>
                <w:rFonts w:ascii="Calibri" w:hAnsi="Calibri" w:cstheme="minorHAnsi"/>
                <w:sz w:val="18"/>
                <w:szCs w:val="18"/>
              </w:rPr>
              <w:t>cường</w:t>
            </w:r>
            <w:proofErr w:type="spellEnd"/>
            <w:r w:rsidR="004C0C0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cung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cấp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các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dịch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vụ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4C0C03">
              <w:rPr>
                <w:rFonts w:ascii="Calibri" w:hAnsi="Calibri" w:cstheme="minorHAnsi"/>
                <w:sz w:val="18"/>
                <w:szCs w:val="18"/>
              </w:rPr>
              <w:t>hỗ</w:t>
            </w:r>
            <w:proofErr w:type="spellEnd"/>
            <w:r w:rsidR="004C0C0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4C0C03">
              <w:rPr>
                <w:rFonts w:ascii="Calibri" w:hAnsi="Calibri" w:cstheme="minorHAnsi"/>
                <w:sz w:val="18"/>
                <w:szCs w:val="18"/>
              </w:rPr>
              <w:t>trợ</w:t>
            </w:r>
            <w:proofErr w:type="spellEnd"/>
            <w:r w:rsidR="004C0C0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C2B82">
              <w:rPr>
                <w:rFonts w:ascii="Calibri" w:hAnsi="Calibri" w:cstheme="minorHAnsi"/>
                <w:sz w:val="18"/>
                <w:szCs w:val="18"/>
              </w:rPr>
              <w:t>cai</w:t>
            </w:r>
            <w:proofErr w:type="spellEnd"/>
            <w:proofErr w:type="gram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nghiện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thuốc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lá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để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khuyến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khích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và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4C0C03">
              <w:rPr>
                <w:rFonts w:ascii="Calibri" w:hAnsi="Calibri" w:cstheme="minorHAnsi"/>
                <w:sz w:val="18"/>
                <w:szCs w:val="18"/>
              </w:rPr>
              <w:t>giúp</w:t>
            </w:r>
            <w:proofErr w:type="spellEnd"/>
            <w:r w:rsidR="004C0C0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người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hút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bỏ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C2B82">
              <w:rPr>
                <w:rFonts w:ascii="Calibri" w:hAnsi="Calibri" w:cstheme="minorHAnsi"/>
                <w:sz w:val="18"/>
                <w:szCs w:val="18"/>
              </w:rPr>
              <w:t>thuốc</w:t>
            </w:r>
            <w:proofErr w:type="spellEnd"/>
            <w:r w:rsidR="004C0C0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4C0C03">
              <w:rPr>
                <w:rFonts w:ascii="Calibri" w:hAnsi="Calibri" w:cstheme="minorHAnsi"/>
                <w:sz w:val="18"/>
                <w:szCs w:val="18"/>
              </w:rPr>
              <w:t>từ</w:t>
            </w:r>
            <w:proofErr w:type="spellEnd"/>
            <w:r w:rsidR="004C0C0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4C0C03">
              <w:rPr>
                <w:rFonts w:ascii="Calibri" w:hAnsi="Calibri" w:cstheme="minorHAnsi"/>
                <w:sz w:val="18"/>
                <w:szCs w:val="18"/>
              </w:rPr>
              <w:t>bỏ</w:t>
            </w:r>
            <w:proofErr w:type="spellEnd"/>
            <w:r w:rsidR="004C0C0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4C0C03">
              <w:rPr>
                <w:rFonts w:ascii="Calibri" w:hAnsi="Calibri" w:cstheme="minorHAnsi"/>
                <w:sz w:val="18"/>
                <w:szCs w:val="18"/>
              </w:rPr>
              <w:t>việc</w:t>
            </w:r>
            <w:proofErr w:type="spellEnd"/>
            <w:r w:rsidR="004C0C0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4C0C03">
              <w:rPr>
                <w:rFonts w:ascii="Calibri" w:hAnsi="Calibri" w:cstheme="minorHAnsi"/>
                <w:sz w:val="18"/>
                <w:szCs w:val="18"/>
              </w:rPr>
              <w:t>sử</w:t>
            </w:r>
            <w:proofErr w:type="spellEnd"/>
            <w:r w:rsidR="004C0C0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4C0C03">
              <w:rPr>
                <w:rFonts w:ascii="Calibri" w:hAnsi="Calibri" w:cstheme="minorHAnsi"/>
                <w:sz w:val="18"/>
                <w:szCs w:val="18"/>
              </w:rPr>
              <w:t>dụng</w:t>
            </w:r>
            <w:proofErr w:type="spellEnd"/>
            <w:r w:rsidR="004C0C0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4C0C03">
              <w:rPr>
                <w:rFonts w:ascii="Calibri" w:hAnsi="Calibri" w:cstheme="minorHAnsi"/>
                <w:sz w:val="18"/>
                <w:szCs w:val="18"/>
              </w:rPr>
              <w:t>các</w:t>
            </w:r>
            <w:proofErr w:type="spellEnd"/>
            <w:r w:rsidR="004C0C0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4C0C03">
              <w:rPr>
                <w:rFonts w:ascii="Calibri" w:hAnsi="Calibri" w:cstheme="minorHAnsi"/>
                <w:sz w:val="18"/>
                <w:szCs w:val="18"/>
              </w:rPr>
              <w:t>sản</w:t>
            </w:r>
            <w:proofErr w:type="spellEnd"/>
            <w:r w:rsidR="004C0C0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4C0C03">
              <w:rPr>
                <w:rFonts w:ascii="Calibri" w:hAnsi="Calibri" w:cstheme="minorHAnsi"/>
                <w:sz w:val="18"/>
                <w:szCs w:val="18"/>
              </w:rPr>
              <w:t>phẩm</w:t>
            </w:r>
            <w:proofErr w:type="spellEnd"/>
            <w:r w:rsidR="004C0C0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4C0C03">
              <w:rPr>
                <w:rFonts w:ascii="Calibri" w:hAnsi="Calibri" w:cstheme="minorHAnsi"/>
                <w:sz w:val="18"/>
                <w:szCs w:val="18"/>
              </w:rPr>
              <w:t>thuốc</w:t>
            </w:r>
            <w:proofErr w:type="spellEnd"/>
            <w:r w:rsidR="004C0C0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="004C0C03">
              <w:rPr>
                <w:rFonts w:ascii="Calibri" w:hAnsi="Calibri" w:cstheme="minorHAnsi"/>
                <w:sz w:val="18"/>
                <w:szCs w:val="18"/>
              </w:rPr>
              <w:t>lá</w:t>
            </w:r>
            <w:proofErr w:type="spellEnd"/>
            <w:r w:rsidRPr="004C2B82">
              <w:rPr>
                <w:rFonts w:ascii="Calibri" w:hAnsi="Calibri" w:cstheme="minorHAnsi"/>
                <w:sz w:val="18"/>
                <w:szCs w:val="18"/>
              </w:rPr>
              <w:t>.</w:t>
            </w:r>
          </w:p>
        </w:tc>
      </w:tr>
    </w:tbl>
    <w:p w:rsidR="00E1108A" w:rsidRPr="004C2B82" w:rsidRDefault="006C3EBC" w:rsidP="004C2B82">
      <w:pPr>
        <w:tabs>
          <w:tab w:val="left" w:pos="1715"/>
        </w:tabs>
        <w:rPr>
          <w:sz w:val="10"/>
          <w:szCs w:val="10"/>
        </w:rPr>
        <w:sectPr w:rsidR="00E1108A" w:rsidRPr="004C2B82" w:rsidSect="00B702DB">
          <w:headerReference w:type="default" r:id="rId9"/>
          <w:footerReference w:type="default" r:id="rId10"/>
          <w:pgSz w:w="12240" w:h="15840"/>
          <w:pgMar w:top="1440" w:right="720" w:bottom="720" w:left="720" w:header="862" w:footer="1191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-904240</wp:posOffset>
                </wp:positionH>
                <wp:positionV relativeFrom="paragraph">
                  <wp:posOffset>-65405</wp:posOffset>
                </wp:positionV>
                <wp:extent cx="250825" cy="5600065"/>
                <wp:effectExtent l="0" t="0" r="15875" b="1968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825" cy="5600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71.2pt;margin-top:-5.15pt;width:19.75pt;height:440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" fillcolor="#4f81bd [3204]" strokecolor="#243f60 [1604]" strokeweight="2pt">
                <v:path arrowok="t"/>
              </v:rect>
            </w:pict>
          </mc:Fallback>
        </mc:AlternateContent>
      </w:r>
    </w:p>
    <w:p w:rsidR="00E15D7D" w:rsidRDefault="006C3EBC" w:rsidP="00437A35">
      <w:pPr>
        <w:pStyle w:val="ListParagraph"/>
        <w:numPr>
          <w:ilvl w:val="0"/>
          <w:numId w:val="2"/>
        </w:numPr>
        <w:spacing w:after="1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-27305</wp:posOffset>
                </wp:positionV>
                <wp:extent cx="2860040" cy="374650"/>
                <wp:effectExtent l="0" t="0" r="0" b="635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10E" w:rsidRDefault="00925B34" w:rsidP="00437A35">
                            <w:pPr>
                              <w:spacing w:after="0" w:line="240" w:lineRule="auto"/>
                              <w:rPr>
                                <w:rFonts w:cs="Myriad Pro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B702DB">
                              <w:rPr>
                                <w:rFonts w:cs="Myriad Pro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So </w:t>
                            </w:r>
                            <w:proofErr w:type="spellStart"/>
                            <w:r w:rsidRPr="00B702DB">
                              <w:rPr>
                                <w:rFonts w:cs="Myriad Pro"/>
                                <w:b/>
                                <w:bCs/>
                                <w:sz w:val="16"/>
                                <w:szCs w:val="18"/>
                              </w:rPr>
                              <w:t>sánh</w:t>
                            </w:r>
                            <w:proofErr w:type="spellEnd"/>
                            <w:r w:rsidRPr="00B702DB">
                              <w:rPr>
                                <w:rFonts w:cs="Myriad Pro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02DB">
                              <w:rPr>
                                <w:rFonts w:cs="Myriad Pro"/>
                                <w:b/>
                                <w:bCs/>
                                <w:sz w:val="16"/>
                                <w:szCs w:val="18"/>
                              </w:rPr>
                              <w:t>tỷ</w:t>
                            </w:r>
                            <w:proofErr w:type="spellEnd"/>
                            <w:r w:rsidRPr="00B702DB">
                              <w:rPr>
                                <w:rFonts w:cs="Myriad Pro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02DB">
                              <w:rPr>
                                <w:rFonts w:cs="Myriad Pro"/>
                                <w:b/>
                                <w:bCs/>
                                <w:sz w:val="16"/>
                                <w:szCs w:val="18"/>
                              </w:rPr>
                              <w:t>lệ</w:t>
                            </w:r>
                            <w:proofErr w:type="spellEnd"/>
                            <w:r w:rsidRPr="00B702DB">
                              <w:rPr>
                                <w:rFonts w:cs="Myriad Pro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02DB">
                              <w:rPr>
                                <w:rFonts w:cs="Myriad Pro"/>
                                <w:b/>
                                <w:bCs/>
                                <w:sz w:val="16"/>
                                <w:szCs w:val="18"/>
                              </w:rPr>
                              <w:t>người</w:t>
                            </w:r>
                            <w:proofErr w:type="spellEnd"/>
                            <w:r w:rsidRPr="00B702DB">
                              <w:rPr>
                                <w:rFonts w:cs="Myriad Pro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02DB">
                              <w:rPr>
                                <w:rFonts w:cs="Myriad Pro"/>
                                <w:b/>
                                <w:bCs/>
                                <w:sz w:val="16"/>
                                <w:szCs w:val="18"/>
                              </w:rPr>
                              <w:t>hiện</w:t>
                            </w:r>
                            <w:proofErr w:type="spellEnd"/>
                            <w:r w:rsidRPr="00B702DB">
                              <w:rPr>
                                <w:rFonts w:cs="Myriad Pro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02DB">
                              <w:rPr>
                                <w:rFonts w:cs="Myriad Pro"/>
                                <w:b/>
                                <w:bCs/>
                                <w:sz w:val="16"/>
                                <w:szCs w:val="18"/>
                              </w:rPr>
                              <w:t>hút</w:t>
                            </w:r>
                            <w:proofErr w:type="spellEnd"/>
                            <w:r w:rsidRPr="00B702DB">
                              <w:rPr>
                                <w:rFonts w:cs="Myriad Pro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02DB">
                              <w:rPr>
                                <w:rFonts w:cs="Myriad Pro"/>
                                <w:b/>
                                <w:bCs/>
                                <w:sz w:val="16"/>
                                <w:szCs w:val="18"/>
                              </w:rPr>
                              <w:t>thuốc</w:t>
                            </w:r>
                            <w:proofErr w:type="spellEnd"/>
                            <w:r w:rsidRPr="00B702DB">
                              <w:rPr>
                                <w:rFonts w:cs="Myriad Pro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02DB">
                              <w:rPr>
                                <w:rFonts w:cs="Myriad Pro"/>
                                <w:b/>
                                <w:bCs/>
                                <w:sz w:val="16"/>
                                <w:szCs w:val="18"/>
                              </w:rPr>
                              <w:t>lá</w:t>
                            </w:r>
                            <w:proofErr w:type="spellEnd"/>
                            <w:r w:rsidRPr="00B702DB">
                              <w:rPr>
                                <w:rFonts w:cs="Myriad Pro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702DB">
                              <w:rPr>
                                <w:rFonts w:cs="Myriad Pro"/>
                                <w:b/>
                                <w:bCs/>
                                <w:sz w:val="16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 w:rsidRPr="00B702DB">
                              <w:rPr>
                                <w:rFonts w:cs="Myriad Pro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02DB">
                              <w:rPr>
                                <w:rFonts w:cs="Myriad Pro"/>
                                <w:b/>
                                <w:bCs/>
                                <w:sz w:val="16"/>
                                <w:szCs w:val="18"/>
                              </w:rPr>
                              <w:t>giới</w:t>
                            </w:r>
                            <w:proofErr w:type="spellEnd"/>
                            <w:r w:rsidRPr="00B702DB">
                              <w:rPr>
                                <w:rFonts w:cs="Myriad Pro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, </w:t>
                            </w:r>
                          </w:p>
                          <w:p w:rsidR="006F12D2" w:rsidRPr="00B702DB" w:rsidRDefault="00925B34" w:rsidP="00437A35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B702DB">
                              <w:rPr>
                                <w:rFonts w:cs="Myriad Pro"/>
                                <w:b/>
                                <w:bCs/>
                                <w:sz w:val="16"/>
                                <w:szCs w:val="18"/>
                              </w:rPr>
                              <w:t>năm</w:t>
                            </w:r>
                            <w:proofErr w:type="spellEnd"/>
                            <w:proofErr w:type="gramEnd"/>
                            <w:r w:rsidRPr="00B702DB">
                              <w:rPr>
                                <w:rFonts w:cs="Myriad Pro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2010 </w:t>
                            </w:r>
                            <w:proofErr w:type="spellStart"/>
                            <w:r w:rsidRPr="00B702DB">
                              <w:rPr>
                                <w:rFonts w:cs="Myriad Pro"/>
                                <w:b/>
                                <w:bCs/>
                                <w:sz w:val="16"/>
                                <w:szCs w:val="18"/>
                              </w:rPr>
                              <w:t>và</w:t>
                            </w:r>
                            <w:proofErr w:type="spellEnd"/>
                            <w:r w:rsidRPr="00B702DB">
                              <w:rPr>
                                <w:rFonts w:cs="Myriad Pro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02DB">
                              <w:rPr>
                                <w:rFonts w:cs="Myriad Pro"/>
                                <w:b/>
                                <w:bCs/>
                                <w:sz w:val="16"/>
                                <w:szCs w:val="18"/>
                              </w:rPr>
                              <w:t>năm</w:t>
                            </w:r>
                            <w:proofErr w:type="spellEnd"/>
                            <w:r w:rsidRPr="00B702DB">
                              <w:rPr>
                                <w:rFonts w:cs="Myriad Pro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2015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5.25pt;margin-top:-2.15pt;width:225.2pt;height:2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" stroked="f">
                <v:textbox inset="3.6pt,,3.6pt">
                  <w:txbxContent>
                    <w:p w:rsidR="0065610E" w:rsidRDefault="00925B34" w:rsidP="00437A35">
                      <w:pPr>
                        <w:spacing w:after="0" w:line="240" w:lineRule="auto"/>
                        <w:rPr>
                          <w:rFonts w:cs="Myriad Pro"/>
                          <w:b/>
                          <w:bCs/>
                          <w:sz w:val="16"/>
                          <w:szCs w:val="18"/>
                        </w:rPr>
                      </w:pPr>
                      <w:r w:rsidRPr="00B702DB">
                        <w:rPr>
                          <w:rFonts w:cs="Myriad Pro"/>
                          <w:b/>
                          <w:bCs/>
                          <w:sz w:val="16"/>
                          <w:szCs w:val="18"/>
                        </w:rPr>
                        <w:t xml:space="preserve">So sánh tỷ lệ người hiện hút thuốc lá theo giới, </w:t>
                      </w:r>
                    </w:p>
                    <w:p w:rsidR="006F12D2" w:rsidRPr="00B702DB" w:rsidRDefault="00925B34" w:rsidP="00437A35">
                      <w:pPr>
                        <w:spacing w:after="0" w:line="240" w:lineRule="auto"/>
                        <w:rPr>
                          <w:sz w:val="16"/>
                          <w:szCs w:val="18"/>
                        </w:rPr>
                      </w:pPr>
                      <w:r w:rsidRPr="00B702DB">
                        <w:rPr>
                          <w:rFonts w:cs="Myriad Pro"/>
                          <w:b/>
                          <w:bCs/>
                          <w:sz w:val="16"/>
                          <w:szCs w:val="18"/>
                        </w:rPr>
                        <w:t xml:space="preserve">năm 2010 và năm 2015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3900170</wp:posOffset>
                </wp:positionH>
                <wp:positionV relativeFrom="paragraph">
                  <wp:posOffset>-40005</wp:posOffset>
                </wp:positionV>
                <wp:extent cx="3117215" cy="374650"/>
                <wp:effectExtent l="0" t="0" r="6985" b="63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10E" w:rsidRDefault="00211D4F" w:rsidP="00F47AAF">
                            <w:pPr>
                              <w:spacing w:after="0" w:line="240" w:lineRule="auto"/>
                              <w:jc w:val="both"/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</w:pPr>
                            <w:r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So </w:t>
                            </w:r>
                            <w:proofErr w:type="spellStart"/>
                            <w:r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sánh</w:t>
                            </w:r>
                            <w:proofErr w:type="spellEnd"/>
                            <w:r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tỷ</w:t>
                            </w:r>
                            <w:proofErr w:type="spellEnd"/>
                            <w:r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lệ</w:t>
                            </w:r>
                            <w:proofErr w:type="spellEnd"/>
                            <w:r w:rsidR="00357361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57361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người</w:t>
                            </w:r>
                            <w:proofErr w:type="spellEnd"/>
                            <w:r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p</w:t>
                            </w:r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hơi</w:t>
                            </w:r>
                            <w:proofErr w:type="spellEnd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nhiễm</w:t>
                            </w:r>
                            <w:proofErr w:type="spellEnd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với</w:t>
                            </w:r>
                            <w:proofErr w:type="spellEnd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khói</w:t>
                            </w:r>
                            <w:proofErr w:type="spellEnd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thuốc</w:t>
                            </w:r>
                            <w:proofErr w:type="spellEnd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thụ</w:t>
                            </w:r>
                            <w:proofErr w:type="spellEnd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động</w:t>
                            </w:r>
                            <w:proofErr w:type="spellEnd"/>
                          </w:p>
                          <w:p w:rsidR="006F12D2" w:rsidRPr="00B702DB" w:rsidRDefault="00F039E2" w:rsidP="00F47AAF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tại</w:t>
                            </w:r>
                            <w:proofErr w:type="spellEnd"/>
                            <w:proofErr w:type="gramEnd"/>
                            <w:r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một</w:t>
                            </w:r>
                            <w:proofErr w:type="spellEnd"/>
                            <w:r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số</w:t>
                            </w:r>
                            <w:proofErr w:type="spellEnd"/>
                            <w:r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địa</w:t>
                            </w:r>
                            <w:proofErr w:type="spellEnd"/>
                            <w:r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điể</w:t>
                            </w:r>
                            <w:r w:rsidR="00072177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m</w:t>
                            </w:r>
                            <w:proofErr w:type="spellEnd"/>
                            <w:r w:rsidR="006F12D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211D4F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năm</w:t>
                            </w:r>
                            <w:proofErr w:type="spellEnd"/>
                            <w:r w:rsidR="00211D4F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2010 </w:t>
                            </w:r>
                            <w:proofErr w:type="spellStart"/>
                            <w:r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và</w:t>
                            </w:r>
                            <w:proofErr w:type="spellEnd"/>
                            <w:r w:rsidR="006F12D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11D4F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năm</w:t>
                            </w:r>
                            <w:proofErr w:type="spellEnd"/>
                            <w:r w:rsidR="00211D4F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6F12D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07.1pt;margin-top:-3.15pt;width:245.45pt;height:2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" stroked="f">
                <v:textbox inset="3.6pt,,3.6pt">
                  <w:txbxContent>
                    <w:p w:rsidR="0065610E" w:rsidRDefault="00211D4F" w:rsidP="00F47AAF">
                      <w:pPr>
                        <w:spacing w:after="0" w:line="240" w:lineRule="auto"/>
                        <w:jc w:val="both"/>
                        <w:rPr>
                          <w:rFonts w:cs="Myriad Pro"/>
                          <w:b/>
                          <w:bCs/>
                          <w:color w:val="221E1F"/>
                          <w:sz w:val="16"/>
                          <w:szCs w:val="18"/>
                        </w:rPr>
                      </w:pPr>
                      <w:r w:rsidRPr="00B702DB">
                        <w:rPr>
                          <w:rFonts w:cs="Myriad Pro"/>
                          <w:b/>
                          <w:bCs/>
                          <w:color w:val="221E1F"/>
                          <w:sz w:val="16"/>
                          <w:szCs w:val="18"/>
                        </w:rPr>
                        <w:t>So sánh tỷ lệ</w:t>
                      </w:r>
                      <w:r w:rsidR="00357361" w:rsidRPr="00B702DB">
                        <w:rPr>
                          <w:rFonts w:cs="Myriad Pro"/>
                          <w:b/>
                          <w:bCs/>
                          <w:color w:val="221E1F"/>
                          <w:sz w:val="16"/>
                          <w:szCs w:val="18"/>
                        </w:rPr>
                        <w:t xml:space="preserve"> người</w:t>
                      </w:r>
                      <w:r w:rsidRPr="00B702DB">
                        <w:rPr>
                          <w:rFonts w:cs="Myriad Pro"/>
                          <w:b/>
                          <w:bCs/>
                          <w:color w:val="221E1F"/>
                          <w:sz w:val="16"/>
                          <w:szCs w:val="18"/>
                        </w:rPr>
                        <w:t xml:space="preserve"> p</w:t>
                      </w:r>
                      <w:r w:rsidR="00F039E2" w:rsidRPr="00B702DB">
                        <w:rPr>
                          <w:rFonts w:cs="Myriad Pro"/>
                          <w:b/>
                          <w:bCs/>
                          <w:color w:val="221E1F"/>
                          <w:sz w:val="16"/>
                          <w:szCs w:val="18"/>
                        </w:rPr>
                        <w:t>hơi nhiễm với khói thuốc thụ động</w:t>
                      </w:r>
                    </w:p>
                    <w:p w:rsidR="006F12D2" w:rsidRPr="00B702DB" w:rsidRDefault="00F039E2" w:rsidP="00F47AAF">
                      <w:pPr>
                        <w:spacing w:after="0" w:line="240" w:lineRule="auto"/>
                        <w:jc w:val="both"/>
                        <w:rPr>
                          <w:sz w:val="16"/>
                          <w:szCs w:val="18"/>
                        </w:rPr>
                      </w:pPr>
                      <w:r w:rsidRPr="00B702DB">
                        <w:rPr>
                          <w:rFonts w:cs="Myriad Pro"/>
                          <w:b/>
                          <w:bCs/>
                          <w:color w:val="221E1F"/>
                          <w:sz w:val="16"/>
                          <w:szCs w:val="18"/>
                        </w:rPr>
                        <w:t>tại một số địa điể</w:t>
                      </w:r>
                      <w:r w:rsidR="00072177" w:rsidRPr="00B702DB">
                        <w:rPr>
                          <w:rFonts w:cs="Myriad Pro"/>
                          <w:b/>
                          <w:bCs/>
                          <w:color w:val="221E1F"/>
                          <w:sz w:val="16"/>
                          <w:szCs w:val="18"/>
                        </w:rPr>
                        <w:t>m</w:t>
                      </w:r>
                      <w:r w:rsidR="006F12D2" w:rsidRPr="00B702DB">
                        <w:rPr>
                          <w:rFonts w:cs="Myriad Pro"/>
                          <w:b/>
                          <w:bCs/>
                          <w:color w:val="221E1F"/>
                          <w:sz w:val="16"/>
                          <w:szCs w:val="18"/>
                        </w:rPr>
                        <w:t xml:space="preserve">, </w:t>
                      </w:r>
                      <w:r w:rsidR="00211D4F" w:rsidRPr="00B702DB">
                        <w:rPr>
                          <w:rFonts w:cs="Myriad Pro"/>
                          <w:b/>
                          <w:bCs/>
                          <w:color w:val="221E1F"/>
                          <w:sz w:val="16"/>
                          <w:szCs w:val="18"/>
                        </w:rPr>
                        <w:t xml:space="preserve">năm </w:t>
                      </w:r>
                      <w:r w:rsidRPr="00B702DB">
                        <w:rPr>
                          <w:rFonts w:cs="Myriad Pro"/>
                          <w:b/>
                          <w:bCs/>
                          <w:color w:val="221E1F"/>
                          <w:sz w:val="16"/>
                          <w:szCs w:val="18"/>
                        </w:rPr>
                        <w:t>2010 và</w:t>
                      </w:r>
                      <w:r w:rsidR="006F12D2" w:rsidRPr="00B702DB">
                        <w:rPr>
                          <w:rFonts w:cs="Myriad Pro"/>
                          <w:b/>
                          <w:bCs/>
                          <w:color w:val="221E1F"/>
                          <w:sz w:val="16"/>
                          <w:szCs w:val="18"/>
                        </w:rPr>
                        <w:t xml:space="preserve"> </w:t>
                      </w:r>
                      <w:r w:rsidR="00211D4F" w:rsidRPr="00B702DB">
                        <w:rPr>
                          <w:rFonts w:cs="Myriad Pro"/>
                          <w:b/>
                          <w:bCs/>
                          <w:color w:val="221E1F"/>
                          <w:sz w:val="16"/>
                          <w:szCs w:val="18"/>
                        </w:rPr>
                        <w:t xml:space="preserve">năm </w:t>
                      </w:r>
                      <w:r w:rsidR="006F12D2" w:rsidRPr="00B702DB">
                        <w:rPr>
                          <w:rFonts w:cs="Myriad Pro"/>
                          <w:b/>
                          <w:bCs/>
                          <w:color w:val="221E1F"/>
                          <w:sz w:val="16"/>
                          <w:szCs w:val="18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 w:rsidR="009502B2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-25400</wp:posOffset>
            </wp:positionV>
            <wp:extent cx="512361" cy="364565"/>
            <wp:effectExtent l="0" t="0" r="254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 in mpow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361" cy="36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53C8"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3535045</wp:posOffset>
            </wp:positionH>
            <wp:positionV relativeFrom="paragraph">
              <wp:posOffset>-31363</wp:posOffset>
            </wp:positionV>
            <wp:extent cx="442259" cy="352612"/>
            <wp:effectExtent l="0" t="0" r="0" b="0"/>
            <wp:wrapNone/>
            <wp:docPr id="29" name="Pictur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in mpow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259" cy="352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7558" w:rsidRDefault="00F47AAF" w:rsidP="00E15D7D">
      <w:pPr>
        <w:spacing w:after="120"/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118109</wp:posOffset>
            </wp:positionV>
            <wp:extent cx="3196504" cy="2085975"/>
            <wp:effectExtent l="0" t="0" r="444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99" cy="208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108584</wp:posOffset>
            </wp:positionV>
            <wp:extent cx="3409315" cy="2085975"/>
            <wp:effectExtent l="0" t="0" r="635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15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7558" w:rsidRDefault="00386271" w:rsidP="00E15D7D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7558" w:rsidRDefault="00D37558" w:rsidP="00E15D7D">
      <w:pPr>
        <w:spacing w:after="120"/>
      </w:pPr>
    </w:p>
    <w:p w:rsidR="00E15D7D" w:rsidRDefault="00E15D7D" w:rsidP="00E15D7D">
      <w:pPr>
        <w:spacing w:after="120"/>
      </w:pPr>
    </w:p>
    <w:p w:rsidR="00386271" w:rsidRDefault="00386271" w:rsidP="00E15D7D">
      <w:pPr>
        <w:spacing w:after="120"/>
      </w:pPr>
    </w:p>
    <w:p w:rsidR="00386271" w:rsidRPr="00386271" w:rsidRDefault="00386271" w:rsidP="00386271"/>
    <w:p w:rsidR="00386271" w:rsidRPr="00386271" w:rsidRDefault="00386271" w:rsidP="00386271"/>
    <w:p w:rsidR="00386271" w:rsidRPr="00386271" w:rsidRDefault="00FF2230" w:rsidP="00386271"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-127939</wp:posOffset>
            </wp:positionH>
            <wp:positionV relativeFrom="paragraph">
              <wp:posOffset>284094</wp:posOffset>
            </wp:positionV>
            <wp:extent cx="508000" cy="454212"/>
            <wp:effectExtent l="0" t="0" r="6350" b="3175"/>
            <wp:wrapNone/>
            <wp:docPr id="299" name="Picture 2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 in mpower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54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6271" w:rsidRPr="00386271" w:rsidRDefault="006C3EBC" w:rsidP="00386271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-1270</wp:posOffset>
                </wp:positionV>
                <wp:extent cx="2994660" cy="414655"/>
                <wp:effectExtent l="0" t="0" r="0" b="444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2D2" w:rsidRPr="00B702DB" w:rsidRDefault="00211D4F" w:rsidP="00F47AAF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8"/>
                              </w:rPr>
                            </w:pPr>
                            <w:r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So </w:t>
                            </w:r>
                            <w:proofErr w:type="spellStart"/>
                            <w:r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sánh</w:t>
                            </w:r>
                            <w:proofErr w:type="spellEnd"/>
                            <w:r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t</w:t>
                            </w:r>
                            <w:r w:rsidR="00E121BF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ỷ</w:t>
                            </w:r>
                            <w:proofErr w:type="spellEnd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lệ</w:t>
                            </w:r>
                            <w:proofErr w:type="spellEnd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người</w:t>
                            </w:r>
                            <w:proofErr w:type="spellEnd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tin </w:t>
                            </w:r>
                            <w:proofErr w:type="spellStart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rằng</w:t>
                            </w:r>
                            <w:proofErr w:type="spellEnd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70AEA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hút</w:t>
                            </w:r>
                            <w:proofErr w:type="spellEnd"/>
                            <w:r w:rsidR="00370AEA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70AEA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thuốc</w:t>
                            </w:r>
                            <w:proofErr w:type="spellEnd"/>
                            <w:r w:rsidR="00370AEA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70AEA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và</w:t>
                            </w:r>
                            <w:proofErr w:type="spellEnd"/>
                            <w:r w:rsidR="00370AEA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phơi</w:t>
                            </w:r>
                            <w:proofErr w:type="spellEnd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nhiễm</w:t>
                            </w:r>
                            <w:proofErr w:type="spellEnd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với</w:t>
                            </w:r>
                            <w:proofErr w:type="spellEnd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khói</w:t>
                            </w:r>
                            <w:proofErr w:type="spellEnd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thuốc</w:t>
                            </w:r>
                            <w:proofErr w:type="spellEnd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thụ</w:t>
                            </w:r>
                            <w:proofErr w:type="spellEnd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động</w:t>
                            </w:r>
                            <w:proofErr w:type="spellEnd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gây</w:t>
                            </w:r>
                            <w:proofErr w:type="spellEnd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các</w:t>
                            </w:r>
                            <w:proofErr w:type="spellEnd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bệnh</w:t>
                            </w:r>
                            <w:proofErr w:type="spellEnd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nguy</w:t>
                            </w:r>
                            <w:proofErr w:type="spellEnd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hiểm</w:t>
                            </w:r>
                            <w:proofErr w:type="spellEnd"/>
                            <w:r w:rsidR="00357361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năm</w:t>
                            </w:r>
                            <w:proofErr w:type="spellEnd"/>
                            <w:r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2010 </w:t>
                            </w:r>
                            <w:proofErr w:type="spellStart"/>
                            <w:r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và</w:t>
                            </w:r>
                            <w:proofErr w:type="spellEnd"/>
                            <w:r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năm</w:t>
                            </w:r>
                            <w:proofErr w:type="spellEnd"/>
                            <w:r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15.3pt;margin-top:-.1pt;width:235.8pt;height:3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" stroked="f">
                <v:textbox inset="3.6pt,,3.6pt">
                  <w:txbxContent>
                    <w:p w:rsidR="006F12D2" w:rsidRPr="00B702DB" w:rsidRDefault="00211D4F" w:rsidP="00F47AAF">
                      <w:pPr>
                        <w:spacing w:after="0" w:line="240" w:lineRule="auto"/>
                        <w:jc w:val="both"/>
                        <w:rPr>
                          <w:sz w:val="16"/>
                          <w:szCs w:val="18"/>
                        </w:rPr>
                      </w:pPr>
                      <w:r w:rsidRPr="00B702DB">
                        <w:rPr>
                          <w:rFonts w:cs="Myriad Pro"/>
                          <w:b/>
                          <w:bCs/>
                          <w:color w:val="221E1F"/>
                          <w:sz w:val="16"/>
                          <w:szCs w:val="18"/>
                        </w:rPr>
                        <w:t>So sánh t</w:t>
                      </w:r>
                      <w:r w:rsidR="00E121BF" w:rsidRPr="00B702DB">
                        <w:rPr>
                          <w:rFonts w:cs="Myriad Pro"/>
                          <w:b/>
                          <w:bCs/>
                          <w:color w:val="221E1F"/>
                          <w:sz w:val="16"/>
                          <w:szCs w:val="18"/>
                        </w:rPr>
                        <w:t>ỷ</w:t>
                      </w:r>
                      <w:r w:rsidR="00F039E2" w:rsidRPr="00B702DB">
                        <w:rPr>
                          <w:rFonts w:cs="Myriad Pro"/>
                          <w:b/>
                          <w:bCs/>
                          <w:color w:val="221E1F"/>
                          <w:sz w:val="16"/>
                          <w:szCs w:val="18"/>
                        </w:rPr>
                        <w:t xml:space="preserve"> lệ người tin rằng </w:t>
                      </w:r>
                      <w:r w:rsidR="00370AEA" w:rsidRPr="00B702DB">
                        <w:rPr>
                          <w:rFonts w:cs="Myriad Pro"/>
                          <w:b/>
                          <w:bCs/>
                          <w:color w:val="221E1F"/>
                          <w:sz w:val="16"/>
                          <w:szCs w:val="18"/>
                        </w:rPr>
                        <w:t xml:space="preserve">hút thuốc và </w:t>
                      </w:r>
                      <w:r w:rsidR="00F039E2" w:rsidRPr="00B702DB">
                        <w:rPr>
                          <w:rFonts w:cs="Myriad Pro"/>
                          <w:b/>
                          <w:bCs/>
                          <w:color w:val="221E1F"/>
                          <w:sz w:val="16"/>
                          <w:szCs w:val="18"/>
                        </w:rPr>
                        <w:t>phơi nhiễm với khói thuốc thụ động gây các bệnh nguy hiểm</w:t>
                      </w:r>
                      <w:r w:rsidR="00357361" w:rsidRPr="00B702DB">
                        <w:rPr>
                          <w:rFonts w:cs="Myriad Pro"/>
                          <w:b/>
                          <w:bCs/>
                          <w:color w:val="221E1F"/>
                          <w:sz w:val="16"/>
                          <w:szCs w:val="18"/>
                        </w:rPr>
                        <w:t xml:space="preserve">, </w:t>
                      </w:r>
                      <w:r w:rsidRPr="00B702DB">
                        <w:rPr>
                          <w:rFonts w:cs="Myriad Pro"/>
                          <w:b/>
                          <w:bCs/>
                          <w:color w:val="221E1F"/>
                          <w:sz w:val="16"/>
                          <w:szCs w:val="18"/>
                        </w:rPr>
                        <w:t>năm 2010 và năm 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47625</wp:posOffset>
                </wp:positionV>
                <wp:extent cx="2693035" cy="36576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03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2D2" w:rsidRPr="00B702DB" w:rsidRDefault="00211D4F" w:rsidP="00437A3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 xml:space="preserve">So </w:t>
                            </w:r>
                            <w:proofErr w:type="spellStart"/>
                            <w:r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>sánh</w:t>
                            </w:r>
                            <w:proofErr w:type="spellEnd"/>
                            <w:r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>t</w:t>
                            </w:r>
                            <w:r w:rsidR="00E121BF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>ỷ</w:t>
                            </w:r>
                            <w:proofErr w:type="spellEnd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>lệ</w:t>
                            </w:r>
                            <w:proofErr w:type="spellEnd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>người</w:t>
                            </w:r>
                            <w:proofErr w:type="spellEnd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>hút</w:t>
                            </w:r>
                            <w:proofErr w:type="spellEnd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>thuốc</w:t>
                            </w:r>
                            <w:proofErr w:type="spellEnd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>nhận</w:t>
                            </w:r>
                            <w:proofErr w:type="spellEnd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>được</w:t>
                            </w:r>
                            <w:proofErr w:type="spellEnd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F41593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>tư</w:t>
                            </w:r>
                            <w:proofErr w:type="spellEnd"/>
                            <w:r w:rsidR="00F41593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F41593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>vấn</w:t>
                            </w:r>
                            <w:proofErr w:type="spellEnd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>bỏ</w:t>
                            </w:r>
                            <w:proofErr w:type="spellEnd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>thuốc</w:t>
                            </w:r>
                            <w:proofErr w:type="spellEnd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>từ</w:t>
                            </w:r>
                            <w:proofErr w:type="spellEnd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>cán</w:t>
                            </w:r>
                            <w:proofErr w:type="spellEnd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>bộ</w:t>
                            </w:r>
                            <w:proofErr w:type="spellEnd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 xml:space="preserve"> y </w:t>
                            </w:r>
                            <w:proofErr w:type="spellStart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>tế</w:t>
                            </w:r>
                            <w:proofErr w:type="spellEnd"/>
                            <w:r w:rsidR="006F12D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>năm</w:t>
                            </w:r>
                            <w:proofErr w:type="spellEnd"/>
                            <w:r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 xml:space="preserve">2010 </w:t>
                            </w:r>
                            <w:proofErr w:type="spellStart"/>
                            <w:r w:rsidR="00F039E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>và</w:t>
                            </w:r>
                            <w:proofErr w:type="spellEnd"/>
                            <w:r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>năm</w:t>
                            </w:r>
                            <w:proofErr w:type="spellEnd"/>
                            <w:r w:rsidR="006F12D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.3pt;margin-top:3.75pt;width:212.05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" stroked="f">
                <v:textbox inset="3.6pt,,3.6pt">
                  <w:txbxContent>
                    <w:p w:rsidR="006F12D2" w:rsidRPr="00B702DB" w:rsidRDefault="00211D4F" w:rsidP="00437A3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B702DB">
                        <w:rPr>
                          <w:rFonts w:cs="Myriad Pro"/>
                          <w:b/>
                          <w:bCs/>
                          <w:color w:val="221E1F"/>
                          <w:sz w:val="16"/>
                          <w:szCs w:val="16"/>
                        </w:rPr>
                        <w:t>So sánh t</w:t>
                      </w:r>
                      <w:r w:rsidR="00E121BF" w:rsidRPr="00B702DB">
                        <w:rPr>
                          <w:rFonts w:cs="Myriad Pro"/>
                          <w:b/>
                          <w:bCs/>
                          <w:color w:val="221E1F"/>
                          <w:sz w:val="16"/>
                          <w:szCs w:val="16"/>
                        </w:rPr>
                        <w:t>ỷ</w:t>
                      </w:r>
                      <w:r w:rsidR="00F039E2" w:rsidRPr="00B702DB">
                        <w:rPr>
                          <w:rFonts w:cs="Myriad Pro"/>
                          <w:b/>
                          <w:bCs/>
                          <w:color w:val="221E1F"/>
                          <w:sz w:val="16"/>
                          <w:szCs w:val="16"/>
                        </w:rPr>
                        <w:t xml:space="preserve"> lệ người hút thuốc nhận được </w:t>
                      </w:r>
                      <w:r w:rsidR="00F41593" w:rsidRPr="00B702DB">
                        <w:rPr>
                          <w:rFonts w:cs="Myriad Pro"/>
                          <w:b/>
                          <w:bCs/>
                          <w:color w:val="221E1F"/>
                          <w:sz w:val="16"/>
                          <w:szCs w:val="16"/>
                        </w:rPr>
                        <w:t>tư vấn</w:t>
                      </w:r>
                      <w:r w:rsidR="00F039E2" w:rsidRPr="00B702DB">
                        <w:rPr>
                          <w:rFonts w:cs="Myriad Pro"/>
                          <w:b/>
                          <w:bCs/>
                          <w:color w:val="221E1F"/>
                          <w:sz w:val="16"/>
                          <w:szCs w:val="16"/>
                        </w:rPr>
                        <w:t xml:space="preserve"> bỏ thuốc từ cán bộ y tế</w:t>
                      </w:r>
                      <w:r w:rsidR="006F12D2" w:rsidRPr="00B702DB">
                        <w:rPr>
                          <w:rFonts w:cs="Myriad Pro"/>
                          <w:b/>
                          <w:bCs/>
                          <w:color w:val="221E1F"/>
                          <w:sz w:val="16"/>
                          <w:szCs w:val="16"/>
                        </w:rPr>
                        <w:t xml:space="preserve">, </w:t>
                      </w:r>
                      <w:r w:rsidRPr="00B702DB">
                        <w:rPr>
                          <w:rFonts w:cs="Myriad Pro"/>
                          <w:b/>
                          <w:bCs/>
                          <w:color w:val="221E1F"/>
                          <w:sz w:val="16"/>
                          <w:szCs w:val="16"/>
                        </w:rPr>
                        <w:t xml:space="preserve">năm </w:t>
                      </w:r>
                      <w:r w:rsidR="00F039E2" w:rsidRPr="00B702DB">
                        <w:rPr>
                          <w:rFonts w:cs="Myriad Pro"/>
                          <w:b/>
                          <w:bCs/>
                          <w:color w:val="221E1F"/>
                          <w:sz w:val="16"/>
                          <w:szCs w:val="16"/>
                        </w:rPr>
                        <w:t>2010 và</w:t>
                      </w:r>
                      <w:r w:rsidRPr="00B702DB">
                        <w:rPr>
                          <w:rFonts w:cs="Myriad Pro"/>
                          <w:b/>
                          <w:bCs/>
                          <w:color w:val="221E1F"/>
                          <w:sz w:val="16"/>
                          <w:szCs w:val="16"/>
                        </w:rPr>
                        <w:t xml:space="preserve"> năm</w:t>
                      </w:r>
                      <w:r w:rsidR="006F12D2" w:rsidRPr="00B702DB">
                        <w:rPr>
                          <w:rFonts w:cs="Myriad Pro"/>
                          <w:b/>
                          <w:bCs/>
                          <w:color w:val="221E1F"/>
                          <w:sz w:val="16"/>
                          <w:szCs w:val="16"/>
                        </w:rPr>
                        <w:t xml:space="preserve"> 2015</w:t>
                      </w:r>
                    </w:p>
                  </w:txbxContent>
                </v:textbox>
              </v:shape>
            </w:pict>
          </mc:Fallback>
        </mc:AlternateContent>
      </w:r>
      <w:r w:rsidR="00FF2230"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3473781</wp:posOffset>
            </wp:positionH>
            <wp:positionV relativeFrom="paragraph">
              <wp:posOffset>23771</wp:posOffset>
            </wp:positionV>
            <wp:extent cx="565785" cy="417830"/>
            <wp:effectExtent l="0" t="0" r="5715" b="1270"/>
            <wp:wrapNone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 in mpower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6271" w:rsidRDefault="0065610E" w:rsidP="00386271"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161925</wp:posOffset>
            </wp:positionV>
            <wp:extent cx="3249930" cy="2107565"/>
            <wp:effectExtent l="19050" t="0" r="762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30" cy="210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7AAF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3613868</wp:posOffset>
            </wp:positionH>
            <wp:positionV relativeFrom="paragraph">
              <wp:posOffset>159025</wp:posOffset>
            </wp:positionV>
            <wp:extent cx="3417371" cy="2115047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73" cy="212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271" w:rsidRDefault="00386271" w:rsidP="003862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6271" w:rsidRPr="00386271" w:rsidRDefault="00386271" w:rsidP="00386271"/>
    <w:p w:rsidR="00386271" w:rsidRPr="00386271" w:rsidRDefault="00386271" w:rsidP="00386271"/>
    <w:p w:rsidR="00386271" w:rsidRPr="00386271" w:rsidRDefault="00386271" w:rsidP="00386271"/>
    <w:p w:rsidR="00386271" w:rsidRPr="00386271" w:rsidRDefault="00386271" w:rsidP="00386271"/>
    <w:p w:rsidR="00386271" w:rsidRPr="00386271" w:rsidRDefault="00386271" w:rsidP="00386271"/>
    <w:p w:rsidR="00386271" w:rsidRPr="00386271" w:rsidRDefault="006C3EBC" w:rsidP="00386271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3860165</wp:posOffset>
                </wp:positionH>
                <wp:positionV relativeFrom="paragraph">
                  <wp:posOffset>289560</wp:posOffset>
                </wp:positionV>
                <wp:extent cx="3143250" cy="397510"/>
                <wp:effectExtent l="0" t="0" r="0" b="254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2D2" w:rsidRPr="00302F99" w:rsidRDefault="00FC32F7" w:rsidP="006B53C8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  <w:r w:rsidRPr="00FC32F7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So </w:t>
                            </w:r>
                            <w:proofErr w:type="spellStart"/>
                            <w:r w:rsidRPr="00FC32F7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sánh</w:t>
                            </w:r>
                            <w:proofErr w:type="spellEnd"/>
                            <w:r w:rsidRPr="00FC32F7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32F7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giá</w:t>
                            </w:r>
                            <w:proofErr w:type="spellEnd"/>
                            <w:r w:rsidRPr="00FC32F7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32F7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trung</w:t>
                            </w:r>
                            <w:proofErr w:type="spellEnd"/>
                            <w:r w:rsidRPr="00FC32F7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32F7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bình</w:t>
                            </w:r>
                            <w:proofErr w:type="spellEnd"/>
                            <w:r w:rsidRPr="00FC32F7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32F7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của</w:t>
                            </w:r>
                            <w:proofErr w:type="spellEnd"/>
                            <w:r w:rsidRPr="00FC32F7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32F7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một</w:t>
                            </w:r>
                            <w:proofErr w:type="spellEnd"/>
                            <w:r w:rsidRPr="00FC32F7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32F7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bao</w:t>
                            </w:r>
                            <w:proofErr w:type="spellEnd"/>
                            <w:r w:rsidRPr="00FC32F7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32F7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thuốc</w:t>
                            </w:r>
                            <w:proofErr w:type="spellEnd"/>
                            <w:r w:rsidRPr="00FC32F7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32F7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lá</w:t>
                            </w:r>
                            <w:proofErr w:type="spellEnd"/>
                            <w:r w:rsidRPr="00FC32F7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20 </w:t>
                            </w:r>
                            <w:proofErr w:type="spellStart"/>
                            <w:r w:rsidRPr="00FC32F7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điếu</w:t>
                            </w:r>
                            <w:proofErr w:type="spellEnd"/>
                            <w:r w:rsidRPr="00FC32F7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32F7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và</w:t>
                            </w:r>
                            <w:proofErr w:type="spellEnd"/>
                            <w:r w:rsidRPr="00FC32F7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32F7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tiền</w:t>
                            </w:r>
                            <w:proofErr w:type="spellEnd"/>
                            <w:r w:rsidRPr="00FC32F7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32F7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mua</w:t>
                            </w:r>
                            <w:proofErr w:type="spellEnd"/>
                            <w:r w:rsidRPr="00FC32F7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32F7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thuốc</w:t>
                            </w:r>
                            <w:proofErr w:type="spellEnd"/>
                            <w:r w:rsidRPr="00FC32F7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32F7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lá</w:t>
                            </w:r>
                            <w:proofErr w:type="spellEnd"/>
                            <w:r w:rsidRPr="00FC32F7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32F7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trung</w:t>
                            </w:r>
                            <w:proofErr w:type="spellEnd"/>
                            <w:r w:rsidRPr="00FC32F7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32F7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bình</w:t>
                            </w:r>
                            <w:proofErr w:type="spellEnd"/>
                            <w:r w:rsidRPr="00FC32F7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32F7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hàng</w:t>
                            </w:r>
                            <w:proofErr w:type="spellEnd"/>
                            <w:r w:rsidRPr="00FC32F7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32F7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tháng</w:t>
                            </w:r>
                            <w:proofErr w:type="spellEnd"/>
                            <w:r w:rsidRPr="00FC32F7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C32F7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năm</w:t>
                            </w:r>
                            <w:proofErr w:type="spellEnd"/>
                            <w:r w:rsidRPr="00FC32F7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2010 </w:t>
                            </w:r>
                            <w:proofErr w:type="spellStart"/>
                            <w:r w:rsidRPr="00FC32F7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và</w:t>
                            </w:r>
                            <w:proofErr w:type="spellEnd"/>
                            <w:r w:rsidRPr="00FC32F7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32F7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năm</w:t>
                            </w:r>
                            <w:proofErr w:type="spellEnd"/>
                            <w:r w:rsidRPr="00FC32F7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03.95pt;margin-top:22.8pt;width:247.5pt;height:31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" stroked="f">
                <v:textbox inset="3.6pt,,3.6pt">
                  <w:txbxContent>
                    <w:p w:rsidR="006F12D2" w:rsidRPr="00302F99" w:rsidRDefault="00FC32F7" w:rsidP="006B53C8">
                      <w:pPr>
                        <w:spacing w:after="0" w:line="240" w:lineRule="auto"/>
                        <w:rPr>
                          <w:sz w:val="16"/>
                          <w:szCs w:val="18"/>
                        </w:rPr>
                      </w:pPr>
                      <w:r w:rsidRPr="00FC32F7">
                        <w:rPr>
                          <w:rFonts w:cs="Myriad Pro"/>
                          <w:b/>
                          <w:bCs/>
                          <w:color w:val="221E1F"/>
                          <w:sz w:val="16"/>
                          <w:szCs w:val="18"/>
                        </w:rPr>
                        <w:t>So sánh giá trung bình của một bao thuốc lá 20 điếu và tiền mua thuốc lá trung bình hàng tháng, năm 2010 và năm 2015</w:t>
                      </w:r>
                    </w:p>
                  </w:txbxContent>
                </v:textbox>
              </v:shape>
            </w:pict>
          </mc:Fallback>
        </mc:AlternateContent>
      </w:r>
      <w:r w:rsidR="008322E5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3534146</wp:posOffset>
            </wp:positionH>
            <wp:positionV relativeFrom="paragraph">
              <wp:posOffset>253983</wp:posOffset>
            </wp:positionV>
            <wp:extent cx="366898" cy="457200"/>
            <wp:effectExtent l="19050" t="0" r="0" b="0"/>
            <wp:wrapNone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 in mpower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89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610E"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-159080</wp:posOffset>
            </wp:positionH>
            <wp:positionV relativeFrom="paragraph">
              <wp:posOffset>259921</wp:posOffset>
            </wp:positionV>
            <wp:extent cx="497527" cy="433449"/>
            <wp:effectExtent l="19050" t="0" r="0" b="0"/>
            <wp:wrapNone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 in mpower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527" cy="433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289560</wp:posOffset>
                </wp:positionV>
                <wp:extent cx="2934335" cy="564515"/>
                <wp:effectExtent l="0" t="0" r="0" b="698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2D2" w:rsidRPr="00B702DB" w:rsidRDefault="00211D4F" w:rsidP="00437A35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  <w:r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So </w:t>
                            </w:r>
                            <w:proofErr w:type="spellStart"/>
                            <w:r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sánh</w:t>
                            </w:r>
                            <w:proofErr w:type="spellEnd"/>
                            <w:r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tỷ</w:t>
                            </w:r>
                            <w:proofErr w:type="spellEnd"/>
                            <w:r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lệ</w:t>
                            </w:r>
                            <w:proofErr w:type="spellEnd"/>
                            <w:r w:rsidR="004D548E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D548E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người</w:t>
                            </w:r>
                            <w:proofErr w:type="spellEnd"/>
                            <w:r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n</w:t>
                            </w:r>
                            <w:r w:rsidR="008003B9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hìn</w:t>
                            </w:r>
                            <w:proofErr w:type="spellEnd"/>
                            <w:r w:rsidR="008003B9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3B9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thấy</w:t>
                            </w:r>
                            <w:proofErr w:type="spellEnd"/>
                            <w:r w:rsidR="008003B9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3B9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quảng</w:t>
                            </w:r>
                            <w:proofErr w:type="spellEnd"/>
                            <w:r w:rsidR="008003B9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3B9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cáo</w:t>
                            </w:r>
                            <w:proofErr w:type="spellEnd"/>
                            <w:r w:rsidR="008003B9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8003B9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khuyến</w:t>
                            </w:r>
                            <w:proofErr w:type="spellEnd"/>
                            <w:r w:rsidR="008003B9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3B9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mại</w:t>
                            </w:r>
                            <w:proofErr w:type="spellEnd"/>
                            <w:r w:rsidR="008003B9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3B9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và</w:t>
                            </w:r>
                            <w:proofErr w:type="spellEnd"/>
                            <w:r w:rsidR="008003B9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3B9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tài</w:t>
                            </w:r>
                            <w:proofErr w:type="spellEnd"/>
                            <w:r w:rsidR="008003B9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3B9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trợ</w:t>
                            </w:r>
                            <w:proofErr w:type="spellEnd"/>
                            <w:r w:rsidR="008003B9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3B9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thuốc</w:t>
                            </w:r>
                            <w:proofErr w:type="spellEnd"/>
                            <w:r w:rsidR="008003B9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3B9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lá</w:t>
                            </w:r>
                            <w:proofErr w:type="spellEnd"/>
                            <w:r w:rsidR="008003B9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8003B9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 w:rsidR="008003B9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3B9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nhóm</w:t>
                            </w:r>
                            <w:proofErr w:type="spellEnd"/>
                            <w:r w:rsidR="008003B9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3B9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tuổi</w:t>
                            </w:r>
                            <w:proofErr w:type="spellEnd"/>
                            <w:r w:rsidR="006F12D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năm</w:t>
                            </w:r>
                            <w:proofErr w:type="spellEnd"/>
                            <w:r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8003B9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2010 </w:t>
                            </w:r>
                            <w:proofErr w:type="spellStart"/>
                            <w:r w:rsidR="008003B9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và</w:t>
                            </w:r>
                            <w:proofErr w:type="spellEnd"/>
                            <w:r w:rsidR="006F12D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năm</w:t>
                            </w:r>
                            <w:proofErr w:type="spellEnd"/>
                            <w:r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6F12D2" w:rsidRPr="00B702DB">
                              <w:rPr>
                                <w:rFonts w:cs="Myriad Pro"/>
                                <w:b/>
                                <w:bCs/>
                                <w:color w:val="221E1F"/>
                                <w:sz w:val="16"/>
                                <w:szCs w:val="18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19.4pt;margin-top:22.8pt;width:231.05pt;height:44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" stroked="f">
                <v:textbox inset="3.6pt,,3.6pt">
                  <w:txbxContent>
                    <w:p w:rsidR="006F12D2" w:rsidRPr="00B702DB" w:rsidRDefault="00211D4F" w:rsidP="00437A35">
                      <w:pPr>
                        <w:spacing w:after="0" w:line="240" w:lineRule="auto"/>
                        <w:rPr>
                          <w:sz w:val="16"/>
                          <w:szCs w:val="18"/>
                        </w:rPr>
                      </w:pPr>
                      <w:r w:rsidRPr="00B702DB">
                        <w:rPr>
                          <w:rFonts w:cs="Myriad Pro"/>
                          <w:b/>
                          <w:bCs/>
                          <w:color w:val="221E1F"/>
                          <w:sz w:val="16"/>
                          <w:szCs w:val="18"/>
                        </w:rPr>
                        <w:t>So sánh tỷ lệ</w:t>
                      </w:r>
                      <w:r w:rsidR="004D548E" w:rsidRPr="00B702DB">
                        <w:rPr>
                          <w:rFonts w:cs="Myriad Pro"/>
                          <w:b/>
                          <w:bCs/>
                          <w:color w:val="221E1F"/>
                          <w:sz w:val="16"/>
                          <w:szCs w:val="18"/>
                        </w:rPr>
                        <w:t xml:space="preserve"> người</w:t>
                      </w:r>
                      <w:r w:rsidRPr="00B702DB">
                        <w:rPr>
                          <w:rFonts w:cs="Myriad Pro"/>
                          <w:b/>
                          <w:bCs/>
                          <w:color w:val="221E1F"/>
                          <w:sz w:val="16"/>
                          <w:szCs w:val="18"/>
                        </w:rPr>
                        <w:t xml:space="preserve"> n</w:t>
                      </w:r>
                      <w:r w:rsidR="008003B9" w:rsidRPr="00B702DB">
                        <w:rPr>
                          <w:rFonts w:cs="Myriad Pro"/>
                          <w:b/>
                          <w:bCs/>
                          <w:color w:val="221E1F"/>
                          <w:sz w:val="16"/>
                          <w:szCs w:val="18"/>
                        </w:rPr>
                        <w:t>hìn thấy quảng cáo, khuyến mại và tài trợ thuốc lá theo nhóm tuổi</w:t>
                      </w:r>
                      <w:r w:rsidR="006F12D2" w:rsidRPr="00B702DB">
                        <w:rPr>
                          <w:rFonts w:cs="Myriad Pro"/>
                          <w:b/>
                          <w:bCs/>
                          <w:color w:val="221E1F"/>
                          <w:sz w:val="16"/>
                          <w:szCs w:val="18"/>
                        </w:rPr>
                        <w:t xml:space="preserve">, </w:t>
                      </w:r>
                      <w:r w:rsidRPr="00B702DB">
                        <w:rPr>
                          <w:rFonts w:cs="Myriad Pro"/>
                          <w:b/>
                          <w:bCs/>
                          <w:color w:val="221E1F"/>
                          <w:sz w:val="16"/>
                          <w:szCs w:val="18"/>
                        </w:rPr>
                        <w:t xml:space="preserve">năm </w:t>
                      </w:r>
                      <w:r w:rsidR="008003B9" w:rsidRPr="00B702DB">
                        <w:rPr>
                          <w:rFonts w:cs="Myriad Pro"/>
                          <w:b/>
                          <w:bCs/>
                          <w:color w:val="221E1F"/>
                          <w:sz w:val="16"/>
                          <w:szCs w:val="18"/>
                        </w:rPr>
                        <w:t>2010 và</w:t>
                      </w:r>
                      <w:r w:rsidR="006F12D2" w:rsidRPr="00B702DB">
                        <w:rPr>
                          <w:rFonts w:cs="Myriad Pro"/>
                          <w:b/>
                          <w:bCs/>
                          <w:color w:val="221E1F"/>
                          <w:sz w:val="16"/>
                          <w:szCs w:val="18"/>
                        </w:rPr>
                        <w:t xml:space="preserve"> </w:t>
                      </w:r>
                      <w:r w:rsidRPr="00B702DB">
                        <w:rPr>
                          <w:rFonts w:cs="Myriad Pro"/>
                          <w:b/>
                          <w:bCs/>
                          <w:color w:val="221E1F"/>
                          <w:sz w:val="16"/>
                          <w:szCs w:val="18"/>
                        </w:rPr>
                        <w:t xml:space="preserve">năm </w:t>
                      </w:r>
                      <w:r w:rsidR="006F12D2" w:rsidRPr="00B702DB">
                        <w:rPr>
                          <w:rFonts w:cs="Myriad Pro"/>
                          <w:b/>
                          <w:bCs/>
                          <w:color w:val="221E1F"/>
                          <w:sz w:val="16"/>
                          <w:szCs w:val="18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</w:p>
    <w:p w:rsidR="00386271" w:rsidRPr="00386271" w:rsidRDefault="009E09A5" w:rsidP="00386271"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-115295</wp:posOffset>
            </wp:positionH>
            <wp:positionV relativeFrom="paragraph">
              <wp:posOffset>356898</wp:posOffset>
            </wp:positionV>
            <wp:extent cx="3232095" cy="1971024"/>
            <wp:effectExtent l="0" t="0" r="698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503" cy="198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271" w:rsidRDefault="004D548E" w:rsidP="00386271"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3668233</wp:posOffset>
            </wp:positionH>
            <wp:positionV relativeFrom="paragraph">
              <wp:posOffset>34792</wp:posOffset>
            </wp:positionV>
            <wp:extent cx="3391535" cy="1924493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748" cy="1926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7F87">
        <w:tab/>
      </w:r>
      <w:r w:rsidR="001E7F87">
        <w:tab/>
      </w:r>
      <w:r w:rsidR="001E7F87">
        <w:tab/>
      </w:r>
      <w:r w:rsidR="001E7F87">
        <w:tab/>
      </w:r>
      <w:r w:rsidR="001E7F87">
        <w:tab/>
      </w:r>
      <w:r w:rsidR="001E7F87">
        <w:tab/>
      </w:r>
      <w:r w:rsidR="001E7F87">
        <w:tab/>
      </w:r>
      <w:r w:rsidR="001E7F87">
        <w:tab/>
      </w:r>
    </w:p>
    <w:p w:rsidR="00E15D7D" w:rsidRPr="00386271" w:rsidRDefault="006C3EBC" w:rsidP="00386271">
      <w:pPr>
        <w:tabs>
          <w:tab w:val="left" w:pos="19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posOffset>-163195</wp:posOffset>
                </wp:positionH>
                <wp:positionV relativeFrom="paragraph">
                  <wp:posOffset>1825625</wp:posOffset>
                </wp:positionV>
                <wp:extent cx="7162165" cy="683895"/>
                <wp:effectExtent l="0" t="0" r="19685" b="2095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16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D2" w:rsidRPr="00D93864" w:rsidRDefault="002E4EA6" w:rsidP="003E1F05">
                            <w:pPr>
                              <w:pStyle w:val="Pa6"/>
                              <w:spacing w:after="80" w:line="240" w:lineRule="auto"/>
                              <w:jc w:val="both"/>
                              <w:rPr>
                                <w:rFonts w:asciiTheme="minorHAnsi" w:hAnsiTheme="minorHAnsi" w:cs="Myriad Pro"/>
                                <w:color w:val="221E1F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Theme="minorHAnsi" w:hAnsiTheme="minorHAnsi" w:cs="Myriad Pro"/>
                                <w:b/>
                                <w:bCs/>
                                <w:color w:val="221E1F"/>
                                <w:sz w:val="13"/>
                                <w:szCs w:val="13"/>
                              </w:rPr>
                              <w:t>CHÚ Ý</w:t>
                            </w:r>
                            <w:r w:rsidR="006F12D2" w:rsidRPr="004078D5">
                              <w:rPr>
                                <w:rFonts w:asciiTheme="minorHAnsi" w:hAnsiTheme="minorHAnsi" w:cs="Myriad Pro"/>
                                <w:b/>
                                <w:bCs/>
                                <w:color w:val="221E1F"/>
                                <w:sz w:val="13"/>
                                <w:szCs w:val="13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Sử</w:t>
                            </w:r>
                            <w:proofErr w:type="spellEnd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dụng</w:t>
                            </w:r>
                            <w:proofErr w:type="spellEnd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="006F1C71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thuốc</w:t>
                            </w:r>
                            <w:proofErr w:type="spellEnd"/>
                            <w:r w:rsidR="006F1C71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="006F1C71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lá</w:t>
                            </w:r>
                            <w:proofErr w:type="spellEnd"/>
                            <w:r w:rsidR="006F1C71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hiện</w:t>
                            </w:r>
                            <w:proofErr w:type="spellEnd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tại</w:t>
                            </w:r>
                            <w:proofErr w:type="spellEnd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bao</w:t>
                            </w:r>
                            <w:proofErr w:type="spellEnd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gồm</w:t>
                            </w:r>
                            <w:proofErr w:type="spellEnd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việc</w:t>
                            </w:r>
                            <w:proofErr w:type="spellEnd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sử</w:t>
                            </w:r>
                            <w:proofErr w:type="spellEnd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dụng</w:t>
                            </w:r>
                            <w:proofErr w:type="spellEnd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hàng</w:t>
                            </w:r>
                            <w:proofErr w:type="spellEnd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ngày</w:t>
                            </w:r>
                            <w:proofErr w:type="spellEnd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không</w:t>
                            </w:r>
                            <w:proofErr w:type="spellEnd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hàng</w:t>
                            </w:r>
                            <w:proofErr w:type="spellEnd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ngày</w:t>
                            </w:r>
                            <w:proofErr w:type="spellEnd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Người</w:t>
                            </w:r>
                            <w:proofErr w:type="spellEnd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trưởng</w:t>
                            </w:r>
                            <w:proofErr w:type="spellEnd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thành</w:t>
                            </w:r>
                            <w:proofErr w:type="spellEnd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từ</w:t>
                            </w:r>
                            <w:proofErr w:type="spellEnd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15 </w:t>
                            </w:r>
                            <w:proofErr w:type="spellStart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tuổi</w:t>
                            </w:r>
                            <w:proofErr w:type="spellEnd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trở</w:t>
                            </w:r>
                            <w:proofErr w:type="spellEnd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lên</w:t>
                            </w:r>
                            <w:proofErr w:type="spellEnd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Dữ</w:t>
                            </w:r>
                            <w:proofErr w:type="spellEnd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liệu</w:t>
                            </w:r>
                            <w:proofErr w:type="spellEnd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được</w:t>
                            </w:r>
                            <w:proofErr w:type="spellEnd"/>
                            <w:r w:rsidRPr="00B4570A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B4570A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gắn</w:t>
                            </w:r>
                            <w:proofErr w:type="spellEnd"/>
                            <w:r w:rsidRPr="00B4570A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B4570A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trọng</w:t>
                            </w:r>
                            <w:proofErr w:type="spellEnd"/>
                            <w:r w:rsidRPr="00B4570A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B4570A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số</w:t>
                            </w:r>
                            <w:proofErr w:type="spellEnd"/>
                            <w:r w:rsidRPr="00B4570A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B4570A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để</w:t>
                            </w:r>
                            <w:proofErr w:type="spellEnd"/>
                            <w:r w:rsidRPr="00B4570A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B4570A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đại</w:t>
                            </w:r>
                            <w:proofErr w:type="spellEnd"/>
                            <w:r w:rsidRPr="00B4570A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B4570A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d</w:t>
                            </w:r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iện</w:t>
                            </w:r>
                            <w:proofErr w:type="spellEnd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quốc</w:t>
                            </w:r>
                            <w:proofErr w:type="spellEnd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cho</w:t>
                            </w:r>
                            <w:proofErr w:type="spellEnd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toàn</w:t>
                            </w:r>
                            <w:proofErr w:type="spellEnd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bộ</w:t>
                            </w:r>
                            <w:proofErr w:type="spellEnd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nam</w:t>
                            </w:r>
                            <w:proofErr w:type="spellEnd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giới</w:t>
                            </w:r>
                            <w:proofErr w:type="spellEnd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nữ</w:t>
                            </w:r>
                            <w:proofErr w:type="spellEnd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giới</w:t>
                            </w:r>
                            <w:proofErr w:type="spellEnd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từ</w:t>
                            </w:r>
                            <w:proofErr w:type="spellEnd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15 </w:t>
                            </w:r>
                            <w:proofErr w:type="spellStart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tuổi</w:t>
                            </w:r>
                            <w:proofErr w:type="spellEnd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tr</w:t>
                            </w:r>
                            <w:r w:rsidRPr="00B4570A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ở</w:t>
                            </w:r>
                            <w:proofErr w:type="spellEnd"/>
                            <w:r w:rsidRPr="00B4570A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B4570A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lên</w:t>
                            </w:r>
                            <w:proofErr w:type="spellEnd"/>
                            <w:r w:rsidRPr="00B4570A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.</w:t>
                            </w:r>
                            <w:proofErr w:type="gramEnd"/>
                            <w:r w:rsidRPr="00B4570A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E121BF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Tỷ</w:t>
                            </w:r>
                            <w:proofErr w:type="spellEnd"/>
                            <w:r w:rsidRPr="00B4570A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B4570A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lệ</w:t>
                            </w:r>
                            <w:proofErr w:type="spellEnd"/>
                            <w:r w:rsidRPr="00B4570A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B4570A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phản</w:t>
                            </w:r>
                            <w:proofErr w:type="spellEnd"/>
                            <w:r w:rsidRPr="00B4570A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B4570A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ánh</w:t>
                            </w:r>
                            <w:proofErr w:type="spellEnd"/>
                            <w:r w:rsidRPr="00B4570A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B4570A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sự</w:t>
                            </w:r>
                            <w:proofErr w:type="spellEnd"/>
                            <w:r w:rsidRPr="00B4570A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B4570A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phổ</w:t>
                            </w:r>
                            <w:proofErr w:type="spellEnd"/>
                            <w:r w:rsidRPr="00B4570A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B4570A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biến</w:t>
                            </w:r>
                            <w:proofErr w:type="spellEnd"/>
                            <w:r w:rsidRPr="00B4570A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B4570A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của</w:t>
                            </w:r>
                            <w:proofErr w:type="spellEnd"/>
                            <w:r w:rsidRPr="00B4570A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B4570A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từng</w:t>
                            </w:r>
                            <w:proofErr w:type="spellEnd"/>
                            <w:r w:rsidRPr="00B4570A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B4570A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chỉ</w:t>
                            </w:r>
                            <w:proofErr w:type="spellEnd"/>
                            <w:r w:rsidRPr="00B4570A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B4570A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số</w:t>
                            </w:r>
                            <w:proofErr w:type="spellEnd"/>
                            <w:r w:rsidRPr="00B4570A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B4570A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trong</w:t>
                            </w:r>
                            <w:proofErr w:type="spellEnd"/>
                            <w:r w:rsidRPr="00B4570A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B4570A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mỗi</w:t>
                            </w:r>
                            <w:proofErr w:type="spellEnd"/>
                            <w:r w:rsidRPr="00B4570A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B4570A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nhóm</w:t>
                            </w:r>
                            <w:proofErr w:type="spellEnd"/>
                            <w:r w:rsidRPr="00B4570A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, </w:t>
                            </w:r>
                            <w:proofErr w:type="spellStart"/>
                            <w:r w:rsidRPr="00B4570A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không</w:t>
                            </w:r>
                            <w:proofErr w:type="spellEnd"/>
                            <w:r w:rsidRPr="00B4570A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phải</w:t>
                            </w:r>
                            <w:proofErr w:type="spellEnd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sự</w:t>
                            </w:r>
                            <w:proofErr w:type="spellEnd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B4570A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phân</w:t>
                            </w:r>
                            <w:proofErr w:type="spellEnd"/>
                            <w:r w:rsidRPr="00B4570A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B4570A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bổ</w:t>
                            </w:r>
                            <w:proofErr w:type="spellEnd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giữa</w:t>
                            </w:r>
                            <w:proofErr w:type="spellEnd"/>
                            <w:r w:rsidRPr="00B4570A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B4570A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các</w:t>
                            </w:r>
                            <w:proofErr w:type="spellEnd"/>
                            <w:r w:rsidRPr="00B4570A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B4570A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nhóm</w:t>
                            </w:r>
                            <w:proofErr w:type="spellEnd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B4570A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C73EA7" w:rsidRPr="00C73EA7">
                              <w:rPr>
                                <w:rFonts w:asciiTheme="minorHAnsi" w:hAnsiTheme="minorHAnsi" w:cs="Myriad Pro"/>
                                <w:color w:val="221E1F"/>
                                <w:sz w:val="13"/>
                                <w:szCs w:val="13"/>
                              </w:rPr>
                              <w:t xml:space="preserve">* </w:t>
                            </w:r>
                            <w:proofErr w:type="spellStart"/>
                            <w:r w:rsidR="00C73EA7" w:rsidRPr="00C73EA7">
                              <w:rPr>
                                <w:rFonts w:asciiTheme="minorHAnsi" w:hAnsiTheme="minorHAnsi" w:cs="Myriad Pro"/>
                                <w:color w:val="221E1F"/>
                                <w:sz w:val="13"/>
                                <w:szCs w:val="13"/>
                              </w:rPr>
                              <w:t>Thể</w:t>
                            </w:r>
                            <w:proofErr w:type="spellEnd"/>
                            <w:r w:rsidR="00C73EA7" w:rsidRPr="00C73EA7">
                              <w:rPr>
                                <w:rFonts w:asciiTheme="minorHAnsi" w:hAnsiTheme="minorHAnsi" w:cs="Myriad Pro"/>
                                <w:color w:val="221E1F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="00C73EA7" w:rsidRPr="00C73EA7">
                              <w:rPr>
                                <w:rFonts w:asciiTheme="minorHAnsi" w:hAnsiTheme="minorHAnsi" w:cs="Myriad Pro"/>
                                <w:color w:val="221E1F"/>
                                <w:sz w:val="13"/>
                                <w:szCs w:val="13"/>
                              </w:rPr>
                              <w:t>hiện</w:t>
                            </w:r>
                            <w:proofErr w:type="spellEnd"/>
                            <w:r w:rsidR="00C73EA7" w:rsidRPr="00C73EA7">
                              <w:rPr>
                                <w:rFonts w:asciiTheme="minorHAnsi" w:hAnsiTheme="minorHAnsi" w:cs="Myriad Pro"/>
                                <w:color w:val="221E1F"/>
                                <w:sz w:val="13"/>
                                <w:szCs w:val="13"/>
                              </w:rPr>
                              <w:t xml:space="preserve"> so </w:t>
                            </w:r>
                            <w:proofErr w:type="spellStart"/>
                            <w:r w:rsidR="00C73EA7" w:rsidRPr="00C73EA7">
                              <w:rPr>
                                <w:rFonts w:asciiTheme="minorHAnsi" w:hAnsiTheme="minorHAnsi" w:cs="Myriad Pro"/>
                                <w:color w:val="221E1F"/>
                                <w:sz w:val="13"/>
                                <w:szCs w:val="13"/>
                              </w:rPr>
                              <w:t>sánh</w:t>
                            </w:r>
                            <w:proofErr w:type="spellEnd"/>
                            <w:r w:rsidR="00C73EA7" w:rsidRPr="00C73EA7">
                              <w:rPr>
                                <w:rFonts w:asciiTheme="minorHAnsi" w:hAnsiTheme="minorHAnsi" w:cs="Myriad Pro"/>
                                <w:color w:val="221E1F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="00C73EA7" w:rsidRPr="00C73EA7">
                              <w:rPr>
                                <w:rFonts w:asciiTheme="minorHAnsi" w:hAnsiTheme="minorHAnsi" w:cs="Myriad Pro"/>
                                <w:color w:val="221E1F"/>
                                <w:sz w:val="13"/>
                                <w:szCs w:val="13"/>
                              </w:rPr>
                              <w:t>có</w:t>
                            </w:r>
                            <w:proofErr w:type="spellEnd"/>
                            <w:r w:rsidR="00C73EA7" w:rsidRPr="00C73EA7">
                              <w:rPr>
                                <w:rFonts w:asciiTheme="minorHAnsi" w:hAnsiTheme="minorHAnsi" w:cs="Myriad Pro"/>
                                <w:color w:val="221E1F"/>
                                <w:sz w:val="13"/>
                                <w:szCs w:val="13"/>
                              </w:rPr>
                              <w:t xml:space="preserve"> ý </w:t>
                            </w:r>
                            <w:proofErr w:type="spellStart"/>
                            <w:r w:rsidR="00C73EA7" w:rsidRPr="00C73EA7">
                              <w:rPr>
                                <w:rFonts w:asciiTheme="minorHAnsi" w:hAnsiTheme="minorHAnsi" w:cs="Myriad Pro"/>
                                <w:color w:val="221E1F"/>
                                <w:sz w:val="13"/>
                                <w:szCs w:val="13"/>
                              </w:rPr>
                              <w:t>nghĩa</w:t>
                            </w:r>
                            <w:proofErr w:type="spellEnd"/>
                            <w:r w:rsidR="00C73EA7" w:rsidRPr="00C73EA7">
                              <w:rPr>
                                <w:rFonts w:asciiTheme="minorHAnsi" w:hAnsiTheme="minorHAnsi" w:cs="Myriad Pro"/>
                                <w:color w:val="221E1F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="00C73EA7" w:rsidRPr="00C73EA7">
                              <w:rPr>
                                <w:rFonts w:asciiTheme="minorHAnsi" w:hAnsiTheme="minorHAnsi" w:cs="Myriad Pro"/>
                                <w:color w:val="221E1F"/>
                                <w:sz w:val="13"/>
                                <w:szCs w:val="13"/>
                              </w:rPr>
                              <w:t>thống</w:t>
                            </w:r>
                            <w:proofErr w:type="spellEnd"/>
                            <w:r w:rsidR="00C73EA7" w:rsidRPr="00C73EA7">
                              <w:rPr>
                                <w:rFonts w:asciiTheme="minorHAnsi" w:hAnsiTheme="minorHAnsi" w:cs="Myriad Pro"/>
                                <w:color w:val="221E1F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="00C73EA7" w:rsidRPr="00C73EA7">
                              <w:rPr>
                                <w:rFonts w:asciiTheme="minorHAnsi" w:hAnsiTheme="minorHAnsi" w:cs="Myriad Pro"/>
                                <w:color w:val="221E1F"/>
                                <w:sz w:val="13"/>
                                <w:szCs w:val="13"/>
                              </w:rPr>
                              <w:t>kê</w:t>
                            </w:r>
                            <w:proofErr w:type="spellEnd"/>
                            <w:r w:rsidR="00C73EA7" w:rsidRPr="00C73EA7">
                              <w:rPr>
                                <w:rFonts w:asciiTheme="minorHAnsi" w:hAnsiTheme="minorHAnsi" w:cs="Myriad Pro"/>
                                <w:color w:val="221E1F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="00C73EA7" w:rsidRPr="00C73EA7">
                              <w:rPr>
                                <w:rFonts w:asciiTheme="minorHAnsi" w:hAnsiTheme="minorHAnsi" w:cs="Myriad Pro"/>
                                <w:color w:val="221E1F"/>
                                <w:sz w:val="13"/>
                                <w:szCs w:val="13"/>
                              </w:rPr>
                              <w:t>với</w:t>
                            </w:r>
                            <w:proofErr w:type="spellEnd"/>
                            <w:r w:rsidR="00C73EA7" w:rsidRPr="00C73EA7">
                              <w:rPr>
                                <w:rFonts w:asciiTheme="minorHAnsi" w:hAnsiTheme="minorHAnsi" w:cs="Myriad Pro"/>
                                <w:color w:val="221E1F"/>
                                <w:sz w:val="13"/>
                                <w:szCs w:val="13"/>
                              </w:rPr>
                              <w:t xml:space="preserve"> p&lt;0.05</w:t>
                            </w:r>
                            <w:r w:rsidR="006F12D2" w:rsidRPr="00D93864">
                              <w:rPr>
                                <w:rFonts w:asciiTheme="minorHAnsi" w:hAnsiTheme="minorHAnsi" w:cs="Myriad Pro"/>
                                <w:color w:val="221E1F"/>
                                <w:sz w:val="13"/>
                                <w:szCs w:val="13"/>
                              </w:rPr>
                              <w:t>.</w:t>
                            </w:r>
                            <w:r w:rsidR="00503742" w:rsidRPr="000211D5">
                              <w:rPr>
                                <w:rFonts w:asciiTheme="minorHAnsi" w:hAnsiTheme="minorHAnsi" w:cs="Myriad Pro"/>
                                <w:color w:val="221E1F"/>
                                <w:sz w:val="13"/>
                                <w:szCs w:val="13"/>
                              </w:rPr>
                              <w:t xml:space="preserve"> † </w:t>
                            </w:r>
                            <w:proofErr w:type="spellStart"/>
                            <w:r w:rsidRPr="00D93864">
                              <w:rPr>
                                <w:rFonts w:asciiTheme="minorHAnsi" w:hAnsiTheme="minorHAnsi" w:cs="Myriad Pro"/>
                                <w:color w:val="221E1F"/>
                                <w:sz w:val="13"/>
                                <w:szCs w:val="13"/>
                              </w:rPr>
                              <w:t>Số</w:t>
                            </w:r>
                            <w:proofErr w:type="spellEnd"/>
                            <w:r w:rsidRPr="00D93864">
                              <w:rPr>
                                <w:rFonts w:asciiTheme="minorHAnsi" w:hAnsiTheme="minorHAnsi" w:cs="Myriad Pro"/>
                                <w:color w:val="221E1F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D93864">
                              <w:rPr>
                                <w:rFonts w:asciiTheme="minorHAnsi" w:hAnsiTheme="minorHAnsi" w:cs="Myriad Pro"/>
                                <w:color w:val="221E1F"/>
                                <w:sz w:val="13"/>
                                <w:szCs w:val="13"/>
                              </w:rPr>
                              <w:t>liệu</w:t>
                            </w:r>
                            <w:proofErr w:type="spellEnd"/>
                            <w:r w:rsidRPr="00D93864">
                              <w:rPr>
                                <w:rFonts w:asciiTheme="minorHAnsi" w:hAnsiTheme="minorHAnsi" w:cs="Myriad Pro"/>
                                <w:color w:val="221E1F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D93864">
                              <w:rPr>
                                <w:rFonts w:asciiTheme="minorHAnsi" w:hAnsiTheme="minorHAnsi" w:cs="Myriad Pro"/>
                                <w:color w:val="221E1F"/>
                                <w:sz w:val="13"/>
                                <w:szCs w:val="13"/>
                              </w:rPr>
                              <w:t>về</w:t>
                            </w:r>
                            <w:proofErr w:type="spellEnd"/>
                            <w:r w:rsidRPr="00D93864">
                              <w:rPr>
                                <w:rFonts w:asciiTheme="minorHAnsi" w:hAnsiTheme="minorHAnsi" w:cs="Myriad Pro"/>
                                <w:color w:val="221E1F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D93864">
                              <w:rPr>
                                <w:rFonts w:asciiTheme="minorHAnsi" w:hAnsiTheme="minorHAnsi" w:cs="Myriad Pro"/>
                                <w:color w:val="221E1F"/>
                                <w:sz w:val="13"/>
                                <w:szCs w:val="13"/>
                              </w:rPr>
                              <w:t>tính</w:t>
                            </w:r>
                            <w:proofErr w:type="spellEnd"/>
                            <w:r w:rsidRPr="00D93864">
                              <w:rPr>
                                <w:rFonts w:asciiTheme="minorHAnsi" w:hAnsiTheme="minorHAnsi" w:cs="Myriad Pro"/>
                                <w:color w:val="221E1F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D93864">
                              <w:rPr>
                                <w:rFonts w:asciiTheme="minorHAnsi" w:hAnsiTheme="minorHAnsi" w:cs="Myriad Pro"/>
                                <w:color w:val="221E1F"/>
                                <w:sz w:val="13"/>
                                <w:szCs w:val="13"/>
                              </w:rPr>
                              <w:t>toán</w:t>
                            </w:r>
                            <w:proofErr w:type="spellEnd"/>
                            <w:r w:rsidRPr="00D93864">
                              <w:rPr>
                                <w:rFonts w:asciiTheme="minorHAnsi" w:hAnsiTheme="minorHAnsi" w:cs="Myriad Pro"/>
                                <w:color w:val="221E1F"/>
                                <w:sz w:val="13"/>
                                <w:szCs w:val="13"/>
                              </w:rPr>
                              <w:t xml:space="preserve"> chi </w:t>
                            </w:r>
                            <w:proofErr w:type="spellStart"/>
                            <w:r w:rsidRPr="00D93864">
                              <w:rPr>
                                <w:rFonts w:asciiTheme="minorHAnsi" w:hAnsiTheme="minorHAnsi" w:cs="Myriad Pro"/>
                                <w:color w:val="221E1F"/>
                                <w:sz w:val="13"/>
                                <w:szCs w:val="13"/>
                              </w:rPr>
                              <w:t>phí</w:t>
                            </w:r>
                            <w:proofErr w:type="spellEnd"/>
                            <w:r w:rsidRPr="00D93864">
                              <w:rPr>
                                <w:rFonts w:asciiTheme="minorHAnsi" w:hAnsiTheme="minorHAnsi" w:cs="Myriad Pro"/>
                                <w:color w:val="221E1F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D93864">
                              <w:rPr>
                                <w:rFonts w:asciiTheme="minorHAnsi" w:hAnsiTheme="minorHAnsi" w:cs="Myriad Pro"/>
                                <w:color w:val="221E1F"/>
                                <w:sz w:val="13"/>
                                <w:szCs w:val="13"/>
                              </w:rPr>
                              <w:t>của</w:t>
                            </w:r>
                            <w:proofErr w:type="spellEnd"/>
                            <w:r w:rsidRPr="00D93864">
                              <w:rPr>
                                <w:rFonts w:asciiTheme="minorHAnsi" w:hAnsiTheme="minorHAnsi" w:cs="Myriad Pro"/>
                                <w:color w:val="221E1F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503742" w:rsidRPr="00D93864">
                              <w:rPr>
                                <w:rFonts w:asciiTheme="minorHAnsi" w:hAnsiTheme="minorHAnsi" w:cs="Myriad Pro"/>
                                <w:color w:val="221E1F"/>
                                <w:sz w:val="13"/>
                                <w:szCs w:val="13"/>
                              </w:rPr>
                              <w:t xml:space="preserve">GATS </w:t>
                            </w:r>
                            <w:proofErr w:type="spellStart"/>
                            <w:r w:rsidR="00503742" w:rsidRPr="00D93864">
                              <w:rPr>
                                <w:rFonts w:asciiTheme="minorHAnsi" w:hAnsiTheme="minorHAnsi" w:cs="Myriad Pro"/>
                                <w:color w:val="221E1F"/>
                                <w:sz w:val="13"/>
                                <w:szCs w:val="13"/>
                              </w:rPr>
                              <w:t>Vi</w:t>
                            </w:r>
                            <w:r w:rsidRPr="00D93864">
                              <w:rPr>
                                <w:rFonts w:asciiTheme="minorHAnsi" w:hAnsiTheme="minorHAnsi" w:cs="Myriad Pro"/>
                                <w:color w:val="221E1F"/>
                                <w:sz w:val="13"/>
                                <w:szCs w:val="13"/>
                              </w:rPr>
                              <w:t>ệ</w:t>
                            </w:r>
                            <w:r w:rsidR="00503742" w:rsidRPr="00D93864">
                              <w:rPr>
                                <w:rFonts w:asciiTheme="minorHAnsi" w:hAnsiTheme="minorHAnsi" w:cs="Myriad Pro"/>
                                <w:color w:val="221E1F"/>
                                <w:sz w:val="13"/>
                                <w:szCs w:val="13"/>
                              </w:rPr>
                              <w:t>t</w:t>
                            </w:r>
                            <w:proofErr w:type="spellEnd"/>
                            <w:r w:rsidR="00503742" w:rsidRPr="00D93864">
                              <w:rPr>
                                <w:rFonts w:asciiTheme="minorHAnsi" w:hAnsiTheme="minorHAnsi" w:cs="Myriad Pro"/>
                                <w:color w:val="221E1F"/>
                                <w:sz w:val="13"/>
                                <w:szCs w:val="13"/>
                              </w:rPr>
                              <w:t xml:space="preserve"> Nam 2010 </w:t>
                            </w:r>
                            <w:proofErr w:type="spellStart"/>
                            <w:r w:rsidRPr="00D93864">
                              <w:rPr>
                                <w:rFonts w:asciiTheme="minorHAnsi" w:hAnsiTheme="minorHAnsi" w:cs="Myriad Pro"/>
                                <w:color w:val="221E1F"/>
                                <w:sz w:val="13"/>
                                <w:szCs w:val="13"/>
                              </w:rPr>
                              <w:t>đã</w:t>
                            </w:r>
                            <w:proofErr w:type="spellEnd"/>
                            <w:r w:rsidRPr="00D93864">
                              <w:rPr>
                                <w:rFonts w:asciiTheme="minorHAnsi" w:hAnsiTheme="minorHAnsi" w:cs="Myriad Pro"/>
                                <w:color w:val="221E1F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D93864">
                              <w:rPr>
                                <w:rFonts w:asciiTheme="minorHAnsi" w:hAnsiTheme="minorHAnsi" w:cs="Myriad Pro"/>
                                <w:color w:val="221E1F"/>
                                <w:sz w:val="13"/>
                                <w:szCs w:val="13"/>
                              </w:rPr>
                              <w:t>được</w:t>
                            </w:r>
                            <w:proofErr w:type="spellEnd"/>
                            <w:r w:rsidRPr="00D93864">
                              <w:rPr>
                                <w:rFonts w:asciiTheme="minorHAnsi" w:hAnsiTheme="minorHAnsi" w:cs="Myriad Pro"/>
                                <w:color w:val="221E1F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D93864">
                              <w:rPr>
                                <w:rFonts w:asciiTheme="minorHAnsi" w:hAnsiTheme="minorHAnsi" w:cs="Myriad Pro"/>
                                <w:color w:val="221E1F"/>
                                <w:sz w:val="13"/>
                                <w:szCs w:val="13"/>
                              </w:rPr>
                              <w:t>hiểu</w:t>
                            </w:r>
                            <w:proofErr w:type="spellEnd"/>
                            <w:r w:rsidRPr="00D93864">
                              <w:rPr>
                                <w:rFonts w:asciiTheme="minorHAnsi" w:hAnsiTheme="minorHAnsi" w:cs="Myriad Pro"/>
                                <w:color w:val="221E1F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D93864">
                              <w:rPr>
                                <w:rFonts w:asciiTheme="minorHAnsi" w:hAnsiTheme="minorHAnsi" w:cs="Myriad Pro"/>
                                <w:color w:val="221E1F"/>
                                <w:sz w:val="13"/>
                                <w:szCs w:val="13"/>
                              </w:rPr>
                              <w:t>chỉnh</w:t>
                            </w:r>
                            <w:proofErr w:type="spellEnd"/>
                            <w:r w:rsidRPr="00D93864">
                              <w:rPr>
                                <w:rFonts w:asciiTheme="minorHAnsi" w:hAnsiTheme="minorHAnsi" w:cs="Myriad Pro"/>
                                <w:color w:val="221E1F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93864">
                              <w:rPr>
                                <w:rFonts w:asciiTheme="minorHAnsi" w:hAnsiTheme="minorHAnsi" w:cs="Myriad Pro"/>
                                <w:color w:val="221E1F"/>
                                <w:sz w:val="13"/>
                                <w:szCs w:val="13"/>
                              </w:rPr>
                              <w:t>theo</w:t>
                            </w:r>
                            <w:proofErr w:type="spellEnd"/>
                            <w:proofErr w:type="gramEnd"/>
                            <w:r w:rsidRPr="00D93864">
                              <w:rPr>
                                <w:rFonts w:asciiTheme="minorHAnsi" w:hAnsiTheme="minorHAnsi" w:cs="Myriad Pro"/>
                                <w:color w:val="221E1F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D93864">
                              <w:rPr>
                                <w:rFonts w:asciiTheme="minorHAnsi" w:hAnsiTheme="minorHAnsi" w:cs="Myriad Pro"/>
                                <w:color w:val="221E1F"/>
                                <w:sz w:val="13"/>
                                <w:szCs w:val="13"/>
                              </w:rPr>
                              <w:t>lạm</w:t>
                            </w:r>
                            <w:proofErr w:type="spellEnd"/>
                            <w:r w:rsidRPr="00D93864">
                              <w:rPr>
                                <w:rFonts w:asciiTheme="minorHAnsi" w:hAnsiTheme="minorHAnsi" w:cs="Myriad Pro"/>
                                <w:color w:val="221E1F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D93864">
                              <w:rPr>
                                <w:rFonts w:asciiTheme="minorHAnsi" w:hAnsiTheme="minorHAnsi" w:cs="Myriad Pro"/>
                                <w:color w:val="221E1F"/>
                                <w:sz w:val="13"/>
                                <w:szCs w:val="13"/>
                              </w:rPr>
                              <w:t>phát</w:t>
                            </w:r>
                            <w:proofErr w:type="spellEnd"/>
                            <w:r w:rsidRPr="00D93864">
                              <w:rPr>
                                <w:rFonts w:asciiTheme="minorHAnsi" w:hAnsiTheme="minorHAnsi" w:cs="Myriad Pro"/>
                                <w:color w:val="221E1F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D93864">
                              <w:rPr>
                                <w:rFonts w:asciiTheme="minorHAnsi" w:hAnsiTheme="minorHAnsi" w:cs="Myriad Pro"/>
                                <w:color w:val="221E1F"/>
                                <w:sz w:val="13"/>
                                <w:szCs w:val="13"/>
                              </w:rPr>
                              <w:t>để</w:t>
                            </w:r>
                            <w:proofErr w:type="spellEnd"/>
                            <w:r w:rsidRPr="00D93864">
                              <w:rPr>
                                <w:rFonts w:asciiTheme="minorHAnsi" w:hAnsiTheme="minorHAnsi" w:cs="Myriad Pro"/>
                                <w:color w:val="221E1F"/>
                                <w:sz w:val="13"/>
                                <w:szCs w:val="13"/>
                              </w:rPr>
                              <w:t xml:space="preserve"> so </w:t>
                            </w:r>
                            <w:proofErr w:type="spellStart"/>
                            <w:r w:rsidRPr="00D93864">
                              <w:rPr>
                                <w:rFonts w:asciiTheme="minorHAnsi" w:hAnsiTheme="minorHAnsi" w:cs="Myriad Pro"/>
                                <w:color w:val="221E1F"/>
                                <w:sz w:val="13"/>
                                <w:szCs w:val="13"/>
                              </w:rPr>
                              <w:t>sánh</w:t>
                            </w:r>
                            <w:proofErr w:type="spellEnd"/>
                            <w:r w:rsidRPr="00D93864">
                              <w:rPr>
                                <w:rFonts w:asciiTheme="minorHAnsi" w:hAnsiTheme="minorHAnsi" w:cs="Myriad Pro"/>
                                <w:color w:val="221E1F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D93864">
                              <w:rPr>
                                <w:rFonts w:asciiTheme="minorHAnsi" w:hAnsiTheme="minorHAnsi" w:cs="Myriad Pro"/>
                                <w:color w:val="221E1F"/>
                                <w:sz w:val="13"/>
                                <w:szCs w:val="13"/>
                              </w:rPr>
                              <w:t>v</w:t>
                            </w:r>
                            <w:r w:rsidR="0051358B" w:rsidRPr="00D93864">
                              <w:rPr>
                                <w:rFonts w:asciiTheme="minorHAnsi" w:hAnsiTheme="minorHAnsi" w:cs="Myriad Pro"/>
                                <w:color w:val="221E1F"/>
                                <w:sz w:val="13"/>
                                <w:szCs w:val="13"/>
                              </w:rPr>
                              <w:t>ới</w:t>
                            </w:r>
                            <w:proofErr w:type="spellEnd"/>
                            <w:r w:rsidR="00503742" w:rsidRPr="00D93864">
                              <w:rPr>
                                <w:rFonts w:asciiTheme="minorHAnsi" w:hAnsiTheme="minorHAnsi" w:cs="Myriad Pro"/>
                                <w:color w:val="221E1F"/>
                                <w:sz w:val="13"/>
                                <w:szCs w:val="13"/>
                              </w:rPr>
                              <w:t xml:space="preserve"> 2015.</w:t>
                            </w:r>
                          </w:p>
                          <w:p w:rsidR="006F12D2" w:rsidRPr="004078D5" w:rsidRDefault="00C73EA7" w:rsidP="003E1F05">
                            <w:pPr>
                              <w:spacing w:after="0" w:line="240" w:lineRule="auto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  <w:proofErr w:type="spellStart"/>
                            <w:r w:rsidRPr="00C73EA7">
                              <w:rPr>
                                <w:rFonts w:cs="Myriad Pro"/>
                                <w:color w:val="221E1F"/>
                                <w:sz w:val="13"/>
                                <w:szCs w:val="13"/>
                              </w:rPr>
                              <w:t>Điều</w:t>
                            </w:r>
                            <w:proofErr w:type="spellEnd"/>
                            <w:r w:rsidRPr="00C73EA7">
                              <w:rPr>
                                <w:rFonts w:cs="Myriad Pro"/>
                                <w:color w:val="221E1F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C73EA7">
                              <w:rPr>
                                <w:rFonts w:cs="Myriad Pro"/>
                                <w:color w:val="221E1F"/>
                                <w:sz w:val="13"/>
                                <w:szCs w:val="13"/>
                              </w:rPr>
                              <w:t>tra</w:t>
                            </w:r>
                            <w:proofErr w:type="spellEnd"/>
                            <w:r w:rsidRPr="00C73EA7">
                              <w:rPr>
                                <w:rFonts w:cs="Myriad Pro"/>
                                <w:color w:val="221E1F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C73EA7">
                              <w:rPr>
                                <w:rFonts w:cs="Myriad Pro"/>
                                <w:color w:val="221E1F"/>
                                <w:sz w:val="13"/>
                                <w:szCs w:val="13"/>
                              </w:rPr>
                              <w:t>này</w:t>
                            </w:r>
                            <w:proofErr w:type="spellEnd"/>
                            <w:r w:rsidRPr="00C73EA7">
                              <w:rPr>
                                <w:rFonts w:cs="Myriad Pro"/>
                                <w:color w:val="221E1F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C73EA7">
                              <w:rPr>
                                <w:rFonts w:cs="Myriad Pro"/>
                                <w:color w:val="221E1F"/>
                                <w:sz w:val="13"/>
                                <w:szCs w:val="13"/>
                              </w:rPr>
                              <w:t>được</w:t>
                            </w:r>
                            <w:proofErr w:type="spellEnd"/>
                            <w:r w:rsidRPr="00C73EA7">
                              <w:rPr>
                                <w:rFonts w:cs="Myriad Pro"/>
                                <w:color w:val="221E1F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C73EA7">
                              <w:rPr>
                                <w:rFonts w:cs="Myriad Pro"/>
                                <w:color w:val="221E1F"/>
                                <w:sz w:val="13"/>
                                <w:szCs w:val="13"/>
                              </w:rPr>
                              <w:t>thực</w:t>
                            </w:r>
                            <w:proofErr w:type="spellEnd"/>
                            <w:r w:rsidRPr="00C73EA7">
                              <w:rPr>
                                <w:rFonts w:cs="Myriad Pro"/>
                                <w:color w:val="221E1F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C73EA7">
                              <w:rPr>
                                <w:rFonts w:cs="Myriad Pro"/>
                                <w:color w:val="221E1F"/>
                                <w:sz w:val="13"/>
                                <w:szCs w:val="13"/>
                              </w:rPr>
                              <w:t>hiện</w:t>
                            </w:r>
                            <w:proofErr w:type="spellEnd"/>
                            <w:r w:rsidRPr="00C73EA7">
                              <w:rPr>
                                <w:rFonts w:cs="Myriad Pro"/>
                                <w:color w:val="221E1F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C73EA7">
                              <w:rPr>
                                <w:rFonts w:cs="Myriad Pro"/>
                                <w:color w:val="221E1F"/>
                                <w:sz w:val="13"/>
                                <w:szCs w:val="13"/>
                              </w:rPr>
                              <w:t>với</w:t>
                            </w:r>
                            <w:proofErr w:type="spellEnd"/>
                            <w:r w:rsidRPr="00C73EA7">
                              <w:rPr>
                                <w:rFonts w:cs="Myriad Pro"/>
                                <w:color w:val="221E1F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C73EA7">
                              <w:rPr>
                                <w:rFonts w:cs="Myriad Pro"/>
                                <w:color w:val="221E1F"/>
                                <w:sz w:val="13"/>
                                <w:szCs w:val="13"/>
                              </w:rPr>
                              <w:t>sự</w:t>
                            </w:r>
                            <w:proofErr w:type="spellEnd"/>
                            <w:r w:rsidRPr="00C73EA7">
                              <w:rPr>
                                <w:rFonts w:cs="Myriad Pro"/>
                                <w:color w:val="221E1F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C73EA7">
                              <w:rPr>
                                <w:rFonts w:cs="Myriad Pro"/>
                                <w:color w:val="221E1F"/>
                                <w:sz w:val="13"/>
                                <w:szCs w:val="13"/>
                              </w:rPr>
                              <w:t>hỗ</w:t>
                            </w:r>
                            <w:proofErr w:type="spellEnd"/>
                            <w:r w:rsidRPr="00C73EA7">
                              <w:rPr>
                                <w:rFonts w:cs="Myriad Pro"/>
                                <w:color w:val="221E1F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C73EA7">
                              <w:rPr>
                                <w:rFonts w:cs="Myriad Pro"/>
                                <w:color w:val="221E1F"/>
                                <w:sz w:val="13"/>
                                <w:szCs w:val="13"/>
                              </w:rPr>
                              <w:t>trợ</w:t>
                            </w:r>
                            <w:proofErr w:type="spellEnd"/>
                            <w:r w:rsidRPr="00C73EA7">
                              <w:rPr>
                                <w:rFonts w:cs="Myriad Pro"/>
                                <w:color w:val="221E1F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C73EA7">
                              <w:rPr>
                                <w:rFonts w:cs="Myriad Pro"/>
                                <w:color w:val="221E1F"/>
                                <w:sz w:val="13"/>
                                <w:szCs w:val="13"/>
                              </w:rPr>
                              <w:t>tài</w:t>
                            </w:r>
                            <w:proofErr w:type="spellEnd"/>
                            <w:r w:rsidRPr="00C73EA7">
                              <w:rPr>
                                <w:rFonts w:cs="Myriad Pro"/>
                                <w:color w:val="221E1F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C73EA7">
                              <w:rPr>
                                <w:rFonts w:cs="Myriad Pro"/>
                                <w:color w:val="221E1F"/>
                                <w:sz w:val="13"/>
                                <w:szCs w:val="13"/>
                              </w:rPr>
                              <w:t>chính</w:t>
                            </w:r>
                            <w:proofErr w:type="spellEnd"/>
                            <w:r w:rsidRPr="00C73EA7">
                              <w:rPr>
                                <w:rFonts w:cs="Myriad Pro"/>
                                <w:color w:val="221E1F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C73EA7">
                              <w:rPr>
                                <w:rFonts w:cs="Myriad Pro"/>
                                <w:color w:val="221E1F"/>
                                <w:sz w:val="13"/>
                                <w:szCs w:val="13"/>
                              </w:rPr>
                              <w:t>từ</w:t>
                            </w:r>
                            <w:proofErr w:type="spellEnd"/>
                            <w:r w:rsidRPr="00C73EA7">
                              <w:rPr>
                                <w:rFonts w:cs="Myriad Pro"/>
                                <w:color w:val="221E1F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C73EA7">
                              <w:rPr>
                                <w:rFonts w:cs="Myriad Pro"/>
                                <w:color w:val="221E1F"/>
                                <w:sz w:val="13"/>
                                <w:szCs w:val="13"/>
                              </w:rPr>
                              <w:t>Quỹ</w:t>
                            </w:r>
                            <w:proofErr w:type="spellEnd"/>
                            <w:r w:rsidRPr="00C73EA7">
                              <w:rPr>
                                <w:rFonts w:cs="Myriad Pro"/>
                                <w:color w:val="221E1F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="00727BF7">
                              <w:rPr>
                                <w:rFonts w:cs="Myriad Pro"/>
                                <w:color w:val="221E1F"/>
                                <w:sz w:val="13"/>
                                <w:szCs w:val="13"/>
                              </w:rPr>
                              <w:t>từ</w:t>
                            </w:r>
                            <w:proofErr w:type="spellEnd"/>
                            <w:r w:rsidR="00727BF7">
                              <w:rPr>
                                <w:rFonts w:cs="Myriad Pro"/>
                                <w:color w:val="221E1F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="00727BF7">
                              <w:rPr>
                                <w:rFonts w:cs="Myriad Pro"/>
                                <w:color w:val="221E1F"/>
                                <w:sz w:val="13"/>
                                <w:szCs w:val="13"/>
                              </w:rPr>
                              <w:t>thiện</w:t>
                            </w:r>
                            <w:proofErr w:type="spellEnd"/>
                            <w:r w:rsidR="00727BF7">
                              <w:rPr>
                                <w:rFonts w:cs="Myriad Pro"/>
                                <w:color w:val="221E1F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C73EA7">
                              <w:rPr>
                                <w:rFonts w:cs="Myriad Pro"/>
                                <w:color w:val="221E1F"/>
                                <w:sz w:val="13"/>
                                <w:szCs w:val="13"/>
                              </w:rPr>
                              <w:t xml:space="preserve">Bloomberg </w:t>
                            </w:r>
                            <w:proofErr w:type="spellStart"/>
                            <w:r w:rsidRPr="00C73EA7">
                              <w:rPr>
                                <w:rFonts w:cs="Myriad Pro"/>
                                <w:color w:val="221E1F"/>
                                <w:sz w:val="13"/>
                                <w:szCs w:val="13"/>
                              </w:rPr>
                              <w:t>và</w:t>
                            </w:r>
                            <w:proofErr w:type="spellEnd"/>
                            <w:r w:rsidRPr="00C73EA7">
                              <w:rPr>
                                <w:rFonts w:cs="Myriad Pro"/>
                                <w:color w:val="221E1F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C73EA7">
                              <w:rPr>
                                <w:rFonts w:cs="Myriad Pro"/>
                                <w:color w:val="221E1F"/>
                                <w:sz w:val="13"/>
                                <w:szCs w:val="13"/>
                              </w:rPr>
                              <w:t>Quỹ</w:t>
                            </w:r>
                            <w:proofErr w:type="spellEnd"/>
                            <w:r w:rsidRPr="00C73EA7">
                              <w:rPr>
                                <w:rFonts w:cs="Myriad Pro"/>
                                <w:color w:val="221E1F"/>
                                <w:sz w:val="13"/>
                                <w:szCs w:val="13"/>
                              </w:rPr>
                              <w:t xml:space="preserve"> Bill &amp; Melinda Gates; </w:t>
                            </w:r>
                            <w:proofErr w:type="spellStart"/>
                            <w:r w:rsidRPr="00C73EA7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Hỗ</w:t>
                            </w:r>
                            <w:proofErr w:type="spellEnd"/>
                            <w:r w:rsidRPr="00C73EA7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C73EA7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trợ</w:t>
                            </w:r>
                            <w:proofErr w:type="spellEnd"/>
                            <w:r w:rsidRPr="00C73EA7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C73EA7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kĩ</w:t>
                            </w:r>
                            <w:proofErr w:type="spellEnd"/>
                            <w:r w:rsidRPr="00C73EA7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C73EA7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thuật</w:t>
                            </w:r>
                            <w:proofErr w:type="spellEnd"/>
                            <w:r w:rsidRPr="00C73EA7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C73EA7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từ</w:t>
                            </w:r>
                            <w:proofErr w:type="spellEnd"/>
                            <w:r w:rsidRPr="00C73EA7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C73EA7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Trung</w:t>
                            </w:r>
                            <w:proofErr w:type="spellEnd"/>
                            <w:r w:rsidRPr="00C73EA7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C73EA7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tâm</w:t>
                            </w:r>
                            <w:proofErr w:type="spellEnd"/>
                            <w:r w:rsidRPr="00C73EA7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="00727BF7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Kiểm</w:t>
                            </w:r>
                            <w:proofErr w:type="spellEnd"/>
                            <w:r w:rsidR="00727BF7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="00727BF7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soát</w:t>
                            </w:r>
                            <w:proofErr w:type="spellEnd"/>
                            <w:r w:rsidR="00727BF7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="00727BF7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và</w:t>
                            </w:r>
                            <w:proofErr w:type="spellEnd"/>
                            <w:r w:rsidR="00727BF7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C73EA7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Phòng</w:t>
                            </w:r>
                            <w:proofErr w:type="spellEnd"/>
                            <w:r w:rsidR="000C4CFD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="000C4CFD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ngừa</w:t>
                            </w:r>
                            <w:proofErr w:type="spellEnd"/>
                            <w:r w:rsidRPr="00C73EA7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C73EA7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dịch</w:t>
                            </w:r>
                            <w:proofErr w:type="spellEnd"/>
                            <w:r w:rsidRPr="00C73EA7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C73EA7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bệnh</w:t>
                            </w:r>
                            <w:proofErr w:type="spellEnd"/>
                            <w:r w:rsidRPr="00C73EA7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C73EA7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Hoa</w:t>
                            </w:r>
                            <w:proofErr w:type="spellEnd"/>
                            <w:r w:rsidRPr="00C73EA7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C73EA7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Kỳ</w:t>
                            </w:r>
                            <w:proofErr w:type="spellEnd"/>
                            <w:r w:rsidRPr="00C73EA7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(CDC), </w:t>
                            </w:r>
                            <w:proofErr w:type="spellStart"/>
                            <w:r w:rsidRPr="00C73EA7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Tổ</w:t>
                            </w:r>
                            <w:proofErr w:type="spellEnd"/>
                            <w:r w:rsidRPr="00C73EA7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C73EA7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chức</w:t>
                            </w:r>
                            <w:proofErr w:type="spellEnd"/>
                            <w:r w:rsidRPr="00C73EA7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Y </w:t>
                            </w:r>
                            <w:proofErr w:type="spellStart"/>
                            <w:r w:rsidRPr="00C73EA7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tế</w:t>
                            </w:r>
                            <w:proofErr w:type="spellEnd"/>
                            <w:r w:rsidRPr="00C73EA7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C73EA7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thế</w:t>
                            </w:r>
                            <w:proofErr w:type="spellEnd"/>
                            <w:r w:rsidRPr="00C73EA7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C73EA7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>giới</w:t>
                            </w:r>
                            <w:proofErr w:type="spellEnd"/>
                            <w:r w:rsidRPr="00C73EA7">
                              <w:rPr>
                                <w:rFonts w:ascii="Calibri" w:hAnsi="Calibri" w:cs="MyriadPro-Bold"/>
                                <w:bCs/>
                                <w:sz w:val="13"/>
                                <w:szCs w:val="13"/>
                              </w:rPr>
                              <w:t xml:space="preserve"> (WHO), </w:t>
                            </w:r>
                            <w:r w:rsidRPr="00C73EA7">
                              <w:rPr>
                                <w:rFonts w:ascii="Calibri" w:hAnsi="Calibri" w:cs="MyriadPro-Regular"/>
                                <w:sz w:val="13"/>
                                <w:szCs w:val="13"/>
                              </w:rPr>
                              <w:t xml:space="preserve">RTI International; </w:t>
                            </w:r>
                            <w:proofErr w:type="spellStart"/>
                            <w:r w:rsidRPr="00C73EA7">
                              <w:rPr>
                                <w:rFonts w:ascii="Calibri" w:hAnsi="Calibri" w:cs="MyriadPro-Regular"/>
                                <w:sz w:val="13"/>
                                <w:szCs w:val="13"/>
                              </w:rPr>
                              <w:t>Hỗ</w:t>
                            </w:r>
                            <w:proofErr w:type="spellEnd"/>
                            <w:r w:rsidRPr="00C73EA7">
                              <w:rPr>
                                <w:rFonts w:ascii="Calibri" w:hAnsi="Calibri" w:cs="MyriadPro-Regular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C73EA7">
                              <w:rPr>
                                <w:rFonts w:ascii="Calibri" w:hAnsi="Calibri" w:cs="MyriadPro-Regular"/>
                                <w:sz w:val="13"/>
                                <w:szCs w:val="13"/>
                              </w:rPr>
                              <w:t>trợ</w:t>
                            </w:r>
                            <w:proofErr w:type="spellEnd"/>
                            <w:r w:rsidRPr="00C73EA7">
                              <w:rPr>
                                <w:rFonts w:ascii="Calibri" w:hAnsi="Calibri" w:cs="MyriadPro-Regular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C73EA7">
                              <w:rPr>
                                <w:rFonts w:ascii="Calibri" w:hAnsi="Calibri" w:cs="MyriadPro-Regular"/>
                                <w:sz w:val="13"/>
                                <w:szCs w:val="13"/>
                              </w:rPr>
                              <w:t>thực</w:t>
                            </w:r>
                            <w:proofErr w:type="spellEnd"/>
                            <w:r w:rsidRPr="00C73EA7">
                              <w:rPr>
                                <w:rFonts w:ascii="Calibri" w:hAnsi="Calibri" w:cs="MyriadPro-Regular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C73EA7">
                              <w:rPr>
                                <w:rFonts w:ascii="Calibri" w:hAnsi="Calibri" w:cs="MyriadPro-Regular"/>
                                <w:sz w:val="13"/>
                                <w:szCs w:val="13"/>
                              </w:rPr>
                              <w:t>hiện</w:t>
                            </w:r>
                            <w:proofErr w:type="spellEnd"/>
                            <w:r w:rsidRPr="00C73EA7">
                              <w:rPr>
                                <w:rFonts w:ascii="Calibri" w:hAnsi="Calibri" w:cs="MyriadPro-Regular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C73EA7">
                              <w:rPr>
                                <w:rFonts w:ascii="Calibri" w:hAnsi="Calibri" w:cs="MyriadPro-Regular"/>
                                <w:sz w:val="13"/>
                                <w:szCs w:val="13"/>
                              </w:rPr>
                              <w:t>Chương</w:t>
                            </w:r>
                            <w:proofErr w:type="spellEnd"/>
                            <w:r w:rsidRPr="00C73EA7">
                              <w:rPr>
                                <w:rFonts w:ascii="Calibri" w:hAnsi="Calibri" w:cs="MyriadPro-Regular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C73EA7">
                              <w:rPr>
                                <w:rFonts w:ascii="Calibri" w:hAnsi="Calibri" w:cs="MyriadPro-Regular"/>
                                <w:sz w:val="13"/>
                                <w:szCs w:val="13"/>
                              </w:rPr>
                              <w:t>trình</w:t>
                            </w:r>
                            <w:proofErr w:type="spellEnd"/>
                            <w:r w:rsidRPr="00C73EA7">
                              <w:rPr>
                                <w:rFonts w:ascii="Calibri" w:hAnsi="Calibri" w:cs="MyriadPro-Regular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C73EA7">
                              <w:rPr>
                                <w:rFonts w:ascii="Calibri" w:hAnsi="Calibri" w:cs="MyriadPro-Regular"/>
                                <w:sz w:val="13"/>
                                <w:szCs w:val="13"/>
                              </w:rPr>
                              <w:t>từ</w:t>
                            </w:r>
                            <w:proofErr w:type="spellEnd"/>
                            <w:r w:rsidRPr="00C73EA7">
                              <w:rPr>
                                <w:rFonts w:ascii="Calibri" w:hAnsi="Calibri" w:cs="MyriadPro-Regular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C73EA7">
                              <w:rPr>
                                <w:rFonts w:ascii="Calibri" w:hAnsi="Calibri" w:cs="MyriadPro-Regular"/>
                                <w:sz w:val="13"/>
                                <w:szCs w:val="13"/>
                              </w:rPr>
                              <w:t>Quỹ</w:t>
                            </w:r>
                            <w:proofErr w:type="spellEnd"/>
                            <w:r w:rsidRPr="00C73EA7">
                              <w:rPr>
                                <w:rFonts w:ascii="Calibri" w:hAnsi="Calibri" w:cs="MyriadPro-Regular"/>
                                <w:sz w:val="13"/>
                                <w:szCs w:val="13"/>
                              </w:rPr>
                              <w:t xml:space="preserve"> CDC, </w:t>
                            </w:r>
                            <w:proofErr w:type="spellStart"/>
                            <w:r w:rsidRPr="00C73EA7">
                              <w:rPr>
                                <w:rFonts w:ascii="Calibri" w:hAnsi="Calibri" w:cs="MyriadPro-Regular"/>
                                <w:sz w:val="13"/>
                                <w:szCs w:val="13"/>
                              </w:rPr>
                              <w:t>Hoa</w:t>
                            </w:r>
                            <w:proofErr w:type="spellEnd"/>
                            <w:r w:rsidRPr="00C73EA7">
                              <w:rPr>
                                <w:rFonts w:ascii="Calibri" w:hAnsi="Calibri" w:cs="MyriadPro-Regular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C73EA7">
                              <w:rPr>
                                <w:rFonts w:ascii="Calibri" w:hAnsi="Calibri" w:cs="MyriadPro-Regular"/>
                                <w:sz w:val="13"/>
                                <w:szCs w:val="13"/>
                              </w:rPr>
                              <w:t>Kỳ</w:t>
                            </w:r>
                            <w:proofErr w:type="spellEnd"/>
                            <w:r w:rsidRPr="00C73EA7">
                              <w:rPr>
                                <w:rFonts w:ascii="Calibri" w:hAnsi="Calibri" w:cs="MyriadPro-Regular"/>
                                <w:sz w:val="13"/>
                                <w:szCs w:val="1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12.85pt;margin-top:143.75pt;width:563.95pt;height:53.8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" strokecolor="#bfbfbf [2412]">
                <v:textbox inset="3.6pt,,3.6pt">
                  <w:txbxContent>
                    <w:p w:rsidR="006F12D2" w:rsidRPr="00D93864" w:rsidRDefault="002E4EA6" w:rsidP="003E1F05">
                      <w:pPr>
                        <w:pStyle w:val="Pa6"/>
                        <w:spacing w:after="80" w:line="240" w:lineRule="auto"/>
                        <w:jc w:val="both"/>
                        <w:rPr>
                          <w:rFonts w:asciiTheme="minorHAnsi" w:hAnsiTheme="minorHAnsi" w:cs="Myriad Pro"/>
                          <w:color w:val="221E1F"/>
                          <w:sz w:val="13"/>
                          <w:szCs w:val="13"/>
                        </w:rPr>
                      </w:pPr>
                      <w:r>
                        <w:rPr>
                          <w:rFonts w:asciiTheme="minorHAnsi" w:hAnsiTheme="minorHAnsi" w:cs="Myriad Pro"/>
                          <w:b/>
                          <w:bCs/>
                          <w:color w:val="221E1F"/>
                          <w:sz w:val="13"/>
                          <w:szCs w:val="13"/>
                        </w:rPr>
                        <w:t>CHÚ Ý</w:t>
                      </w:r>
                      <w:r w:rsidR="006F12D2" w:rsidRPr="004078D5">
                        <w:rPr>
                          <w:rFonts w:asciiTheme="minorHAnsi" w:hAnsiTheme="minorHAnsi" w:cs="Myriad Pro"/>
                          <w:b/>
                          <w:bCs/>
                          <w:color w:val="221E1F"/>
                          <w:sz w:val="13"/>
                          <w:szCs w:val="13"/>
                        </w:rPr>
                        <w:t xml:space="preserve">: </w:t>
                      </w:r>
                      <w:r>
                        <w:rPr>
                          <w:rFonts w:ascii="Calibri" w:hAnsi="Calibri" w:cs="MyriadPro-Bold"/>
                          <w:bCs/>
                          <w:sz w:val="13"/>
                          <w:szCs w:val="13"/>
                        </w:rPr>
                        <w:t xml:space="preserve">Sử dụng </w:t>
                      </w:r>
                      <w:r w:rsidR="006F1C71">
                        <w:rPr>
                          <w:rFonts w:ascii="Calibri" w:hAnsi="Calibri" w:cs="MyriadPro-Bold"/>
                          <w:bCs/>
                          <w:sz w:val="13"/>
                          <w:szCs w:val="13"/>
                        </w:rPr>
                        <w:t xml:space="preserve">thuốc lá </w:t>
                      </w:r>
                      <w:r>
                        <w:rPr>
                          <w:rFonts w:ascii="Calibri" w:hAnsi="Calibri" w:cs="MyriadPro-Bold"/>
                          <w:bCs/>
                          <w:sz w:val="13"/>
                          <w:szCs w:val="13"/>
                        </w:rPr>
                        <w:t>hiện tại bao gồm việc sử dụng hàng ngày và không hàng ngày. Người trưởng thành từ 15 tuổi trở lên. Dữ liệu được</w:t>
                      </w:r>
                      <w:r w:rsidRPr="00B4570A">
                        <w:rPr>
                          <w:rFonts w:ascii="Calibri" w:hAnsi="Calibri" w:cs="MyriadPro-Bold"/>
                          <w:bCs/>
                          <w:sz w:val="13"/>
                          <w:szCs w:val="13"/>
                        </w:rPr>
                        <w:t xml:space="preserve"> gắn trọng số để đại d</w:t>
                      </w:r>
                      <w:r>
                        <w:rPr>
                          <w:rFonts w:ascii="Calibri" w:hAnsi="Calibri" w:cs="MyriadPro-Bold"/>
                          <w:bCs/>
                          <w:sz w:val="13"/>
                          <w:szCs w:val="13"/>
                        </w:rPr>
                        <w:t>iện quốc gia cho toàn bộ nam giới và nữ giới từ 15 tuổi tr</w:t>
                      </w:r>
                      <w:r w:rsidRPr="00B4570A">
                        <w:rPr>
                          <w:rFonts w:ascii="Calibri" w:hAnsi="Calibri" w:cs="MyriadPro-Bold"/>
                          <w:bCs/>
                          <w:sz w:val="13"/>
                          <w:szCs w:val="13"/>
                        </w:rPr>
                        <w:t xml:space="preserve">ở lên. </w:t>
                      </w:r>
                      <w:r>
                        <w:rPr>
                          <w:rFonts w:ascii="Calibri" w:hAnsi="Calibri" w:cs="MyriadPro-Bold"/>
                          <w:bCs/>
                          <w:sz w:val="13"/>
                          <w:szCs w:val="13"/>
                        </w:rPr>
                        <w:t xml:space="preserve"> </w:t>
                      </w:r>
                      <w:r w:rsidR="00E121BF">
                        <w:rPr>
                          <w:rFonts w:ascii="Calibri" w:hAnsi="Calibri" w:cs="MyriadPro-Bold"/>
                          <w:bCs/>
                          <w:sz w:val="13"/>
                          <w:szCs w:val="13"/>
                        </w:rPr>
                        <w:t>Tỷ</w:t>
                      </w:r>
                      <w:r w:rsidRPr="00B4570A">
                        <w:rPr>
                          <w:rFonts w:ascii="Calibri" w:hAnsi="Calibri" w:cs="MyriadPro-Bold"/>
                          <w:bCs/>
                          <w:sz w:val="13"/>
                          <w:szCs w:val="13"/>
                        </w:rPr>
                        <w:t xml:space="preserve"> lệ phản ánh sự phổ biến của từng chỉ số trong mỗi nhóm, không </w:t>
                      </w:r>
                      <w:r>
                        <w:rPr>
                          <w:rFonts w:ascii="Calibri" w:hAnsi="Calibri" w:cs="MyriadPro-Bold"/>
                          <w:bCs/>
                          <w:sz w:val="13"/>
                          <w:szCs w:val="13"/>
                        </w:rPr>
                        <w:t xml:space="preserve">phải sự </w:t>
                      </w:r>
                      <w:r w:rsidRPr="00B4570A">
                        <w:rPr>
                          <w:rFonts w:ascii="Calibri" w:hAnsi="Calibri" w:cs="MyriadPro-Bold"/>
                          <w:bCs/>
                          <w:sz w:val="13"/>
                          <w:szCs w:val="13"/>
                        </w:rPr>
                        <w:t>phân bổ</w:t>
                      </w:r>
                      <w:r>
                        <w:rPr>
                          <w:rFonts w:ascii="Calibri" w:hAnsi="Calibri" w:cs="MyriadPro-Bold"/>
                          <w:bCs/>
                          <w:sz w:val="13"/>
                          <w:szCs w:val="13"/>
                        </w:rPr>
                        <w:t xml:space="preserve"> giữa</w:t>
                      </w:r>
                      <w:r w:rsidRPr="00B4570A">
                        <w:rPr>
                          <w:rFonts w:ascii="Calibri" w:hAnsi="Calibri" w:cs="MyriadPro-Bold"/>
                          <w:bCs/>
                          <w:sz w:val="13"/>
                          <w:szCs w:val="13"/>
                        </w:rPr>
                        <w:t xml:space="preserve"> các nhóm</w:t>
                      </w:r>
                      <w:r>
                        <w:rPr>
                          <w:rFonts w:ascii="Calibri" w:hAnsi="Calibri" w:cs="MyriadPro-Bold"/>
                          <w:bCs/>
                          <w:sz w:val="13"/>
                          <w:szCs w:val="13"/>
                        </w:rPr>
                        <w:t xml:space="preserve">. </w:t>
                      </w:r>
                      <w:r w:rsidRPr="00B4570A">
                        <w:rPr>
                          <w:rFonts w:ascii="Calibri" w:hAnsi="Calibri" w:cs="MyriadPro-Bold"/>
                          <w:bCs/>
                          <w:sz w:val="13"/>
                          <w:szCs w:val="13"/>
                        </w:rPr>
                        <w:t xml:space="preserve"> </w:t>
                      </w:r>
                      <w:r w:rsidR="00C73EA7" w:rsidRPr="00C73EA7">
                        <w:rPr>
                          <w:rFonts w:asciiTheme="minorHAnsi" w:hAnsiTheme="minorHAnsi" w:cs="Myriad Pro"/>
                          <w:color w:val="221E1F"/>
                          <w:sz w:val="13"/>
                          <w:szCs w:val="13"/>
                        </w:rPr>
                        <w:t>* Thể hiện so sánh có ý nghĩa thống kê với p&lt;0.05</w:t>
                      </w:r>
                      <w:r w:rsidR="006F12D2" w:rsidRPr="00D93864">
                        <w:rPr>
                          <w:rFonts w:asciiTheme="minorHAnsi" w:hAnsiTheme="minorHAnsi" w:cs="Myriad Pro"/>
                          <w:color w:val="221E1F"/>
                          <w:sz w:val="13"/>
                          <w:szCs w:val="13"/>
                        </w:rPr>
                        <w:t>.</w:t>
                      </w:r>
                      <w:r w:rsidR="00503742" w:rsidRPr="000211D5">
                        <w:rPr>
                          <w:rFonts w:asciiTheme="minorHAnsi" w:hAnsiTheme="minorHAnsi" w:cs="Myriad Pro"/>
                          <w:color w:val="221E1F"/>
                          <w:sz w:val="13"/>
                          <w:szCs w:val="13"/>
                        </w:rPr>
                        <w:t xml:space="preserve"> † </w:t>
                      </w:r>
                      <w:r w:rsidRPr="00D93864">
                        <w:rPr>
                          <w:rFonts w:asciiTheme="minorHAnsi" w:hAnsiTheme="minorHAnsi" w:cs="Myriad Pro"/>
                          <w:color w:val="221E1F"/>
                          <w:sz w:val="13"/>
                          <w:szCs w:val="13"/>
                        </w:rPr>
                        <w:t xml:space="preserve">Số liệu về tính toán chi phí của </w:t>
                      </w:r>
                      <w:r w:rsidR="00503742" w:rsidRPr="00D93864">
                        <w:rPr>
                          <w:rFonts w:asciiTheme="minorHAnsi" w:hAnsiTheme="minorHAnsi" w:cs="Myriad Pro"/>
                          <w:color w:val="221E1F"/>
                          <w:sz w:val="13"/>
                          <w:szCs w:val="13"/>
                        </w:rPr>
                        <w:t>GATS Vi</w:t>
                      </w:r>
                      <w:r w:rsidRPr="00D93864">
                        <w:rPr>
                          <w:rFonts w:asciiTheme="minorHAnsi" w:hAnsiTheme="minorHAnsi" w:cs="Myriad Pro"/>
                          <w:color w:val="221E1F"/>
                          <w:sz w:val="13"/>
                          <w:szCs w:val="13"/>
                        </w:rPr>
                        <w:t>ệ</w:t>
                      </w:r>
                      <w:r w:rsidR="00503742" w:rsidRPr="00D93864">
                        <w:rPr>
                          <w:rFonts w:asciiTheme="minorHAnsi" w:hAnsiTheme="minorHAnsi" w:cs="Myriad Pro"/>
                          <w:color w:val="221E1F"/>
                          <w:sz w:val="13"/>
                          <w:szCs w:val="13"/>
                        </w:rPr>
                        <w:t xml:space="preserve">t Nam 2010 </w:t>
                      </w:r>
                      <w:r w:rsidRPr="00D93864">
                        <w:rPr>
                          <w:rFonts w:asciiTheme="minorHAnsi" w:hAnsiTheme="minorHAnsi" w:cs="Myriad Pro"/>
                          <w:color w:val="221E1F"/>
                          <w:sz w:val="13"/>
                          <w:szCs w:val="13"/>
                        </w:rPr>
                        <w:t>đã được hiểu chỉnh theo lạm phát để so sánh v</w:t>
                      </w:r>
                      <w:r w:rsidR="0051358B" w:rsidRPr="00D93864">
                        <w:rPr>
                          <w:rFonts w:asciiTheme="minorHAnsi" w:hAnsiTheme="minorHAnsi" w:cs="Myriad Pro"/>
                          <w:color w:val="221E1F"/>
                          <w:sz w:val="13"/>
                          <w:szCs w:val="13"/>
                        </w:rPr>
                        <w:t>ới</w:t>
                      </w:r>
                      <w:r w:rsidR="00503742" w:rsidRPr="00D93864">
                        <w:rPr>
                          <w:rFonts w:asciiTheme="minorHAnsi" w:hAnsiTheme="minorHAnsi" w:cs="Myriad Pro"/>
                          <w:color w:val="221E1F"/>
                          <w:sz w:val="13"/>
                          <w:szCs w:val="13"/>
                        </w:rPr>
                        <w:t xml:space="preserve"> 2015.</w:t>
                      </w:r>
                    </w:p>
                    <w:p w:rsidR="006F12D2" w:rsidRPr="004078D5" w:rsidRDefault="00C73EA7" w:rsidP="003E1F05">
                      <w:pPr>
                        <w:spacing w:after="0" w:line="240" w:lineRule="auto"/>
                        <w:jc w:val="both"/>
                        <w:rPr>
                          <w:sz w:val="13"/>
                          <w:szCs w:val="13"/>
                        </w:rPr>
                      </w:pPr>
                      <w:r w:rsidRPr="00C73EA7">
                        <w:rPr>
                          <w:rFonts w:cs="Myriad Pro"/>
                          <w:color w:val="221E1F"/>
                          <w:sz w:val="13"/>
                          <w:szCs w:val="13"/>
                        </w:rPr>
                        <w:t xml:space="preserve">Điều tra này được thực hiện với sự hỗ trợ tài chính từ Quỹ </w:t>
                      </w:r>
                      <w:r w:rsidR="00727BF7">
                        <w:rPr>
                          <w:rFonts w:cs="Myriad Pro"/>
                          <w:color w:val="221E1F"/>
                          <w:sz w:val="13"/>
                          <w:szCs w:val="13"/>
                        </w:rPr>
                        <w:t xml:space="preserve">từ thiện </w:t>
                      </w:r>
                      <w:r w:rsidRPr="00C73EA7">
                        <w:rPr>
                          <w:rFonts w:cs="Myriad Pro"/>
                          <w:color w:val="221E1F"/>
                          <w:sz w:val="13"/>
                          <w:szCs w:val="13"/>
                        </w:rPr>
                        <w:t xml:space="preserve">Bloomberg và Quỹ Bill &amp; Melinda Gates; </w:t>
                      </w:r>
                      <w:r w:rsidRPr="00C73EA7">
                        <w:rPr>
                          <w:rFonts w:ascii="Calibri" w:hAnsi="Calibri" w:cs="MyriadPro-Bold"/>
                          <w:bCs/>
                          <w:sz w:val="13"/>
                          <w:szCs w:val="13"/>
                        </w:rPr>
                        <w:t xml:space="preserve">Hỗ trợ kĩ thuật từ Trung tâm </w:t>
                      </w:r>
                      <w:r w:rsidR="00727BF7">
                        <w:rPr>
                          <w:rFonts w:ascii="Calibri" w:hAnsi="Calibri" w:cs="MyriadPro-Bold"/>
                          <w:bCs/>
                          <w:sz w:val="13"/>
                          <w:szCs w:val="13"/>
                        </w:rPr>
                        <w:t xml:space="preserve">Kiểm soát và </w:t>
                      </w:r>
                      <w:r w:rsidRPr="00C73EA7">
                        <w:rPr>
                          <w:rFonts w:ascii="Calibri" w:hAnsi="Calibri" w:cs="MyriadPro-Bold"/>
                          <w:bCs/>
                          <w:sz w:val="13"/>
                          <w:szCs w:val="13"/>
                        </w:rPr>
                        <w:t>Phòng</w:t>
                      </w:r>
                      <w:r w:rsidR="000C4CFD">
                        <w:rPr>
                          <w:rFonts w:ascii="Calibri" w:hAnsi="Calibri" w:cs="MyriadPro-Bold"/>
                          <w:bCs/>
                          <w:sz w:val="13"/>
                          <w:szCs w:val="13"/>
                        </w:rPr>
                        <w:t xml:space="preserve"> ngừa</w:t>
                      </w:r>
                      <w:r w:rsidRPr="00C73EA7">
                        <w:rPr>
                          <w:rFonts w:ascii="Calibri" w:hAnsi="Calibri" w:cs="MyriadPro-Bold"/>
                          <w:bCs/>
                          <w:sz w:val="13"/>
                          <w:szCs w:val="13"/>
                        </w:rPr>
                        <w:t xml:space="preserve"> dịch bệnh Hoa Kỳ (CDC), Tổ chức Y tế thế giới (WHO), </w:t>
                      </w:r>
                      <w:r w:rsidRPr="00C73EA7">
                        <w:rPr>
                          <w:rFonts w:ascii="Calibri" w:hAnsi="Calibri" w:cs="MyriadPro-Regular"/>
                          <w:sz w:val="13"/>
                          <w:szCs w:val="13"/>
                        </w:rPr>
                        <w:t>RTI International; Hỗ trợ thực hiện Chương trình từ Quỹ CDC, Hoa Kỳ.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6271">
        <w:tab/>
      </w:r>
      <w:r w:rsidR="00386271">
        <w:tab/>
      </w:r>
      <w:r w:rsidR="00386271">
        <w:tab/>
      </w:r>
      <w:r w:rsidR="00386271">
        <w:tab/>
      </w:r>
      <w:r w:rsidR="00386271">
        <w:tab/>
      </w:r>
      <w:r w:rsidR="00386271">
        <w:tab/>
      </w:r>
      <w:r w:rsidR="00386271">
        <w:tab/>
      </w:r>
    </w:p>
    <w:sectPr w:rsidR="00E15D7D" w:rsidRPr="00386271" w:rsidSect="0013753F">
      <w:footerReference w:type="default" r:id="rId23"/>
      <w:type w:val="evenPage"/>
      <w:pgSz w:w="12240" w:h="15840"/>
      <w:pgMar w:top="1440" w:right="720" w:bottom="720" w:left="720" w:header="864" w:footer="11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FAB" w:rsidRDefault="00101FAB" w:rsidP="00BC55BC">
      <w:pPr>
        <w:spacing w:after="0" w:line="240" w:lineRule="auto"/>
      </w:pPr>
      <w:r>
        <w:separator/>
      </w:r>
    </w:p>
  </w:endnote>
  <w:endnote w:type="continuationSeparator" w:id="0">
    <w:p w:rsidR="00101FAB" w:rsidRDefault="00101FAB" w:rsidP="00BC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752FE0">
    <w:pPr>
      <w:pStyle w:val="Footer"/>
    </w:pPr>
    <w:r>
      <w:rPr>
        <w:noProof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6002655</wp:posOffset>
          </wp:positionH>
          <wp:positionV relativeFrom="paragraph">
            <wp:posOffset>100965</wp:posOffset>
          </wp:positionV>
          <wp:extent cx="753745" cy="700405"/>
          <wp:effectExtent l="19050" t="0" r="8255" b="0"/>
          <wp:wrapNone/>
          <wp:docPr id="381" name="Picture 3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4565650</wp:posOffset>
          </wp:positionH>
          <wp:positionV relativeFrom="paragraph">
            <wp:posOffset>97155</wp:posOffset>
          </wp:positionV>
          <wp:extent cx="789305" cy="699135"/>
          <wp:effectExtent l="19050" t="0" r="0" b="0"/>
          <wp:wrapNone/>
          <wp:docPr id="380" name="Picture 380" descr="C:\Users\Dr Hoang\Desktop\Logo_gso(250x250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r Hoang\Desktop\Logo_gso(250x250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3211830</wp:posOffset>
          </wp:positionH>
          <wp:positionV relativeFrom="paragraph">
            <wp:posOffset>97155</wp:posOffset>
          </wp:positionV>
          <wp:extent cx="658495" cy="748030"/>
          <wp:effectExtent l="19050" t="0" r="8255" b="0"/>
          <wp:wrapNone/>
          <wp:docPr id="379" name="Picture 3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1519555</wp:posOffset>
          </wp:positionH>
          <wp:positionV relativeFrom="paragraph">
            <wp:posOffset>269240</wp:posOffset>
          </wp:positionV>
          <wp:extent cx="902335" cy="468630"/>
          <wp:effectExtent l="19050" t="0" r="0" b="0"/>
          <wp:wrapNone/>
          <wp:docPr id="378" name="Picture 3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57E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60614</wp:posOffset>
          </wp:positionH>
          <wp:positionV relativeFrom="paragraph">
            <wp:posOffset>137965</wp:posOffset>
          </wp:positionV>
          <wp:extent cx="756878" cy="665018"/>
          <wp:effectExtent l="19050" t="0" r="5122" b="0"/>
          <wp:wrapNone/>
          <wp:docPr id="382" name="Picture 3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78" cy="665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6F12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FAB" w:rsidRDefault="00101FAB" w:rsidP="00BC55BC">
      <w:pPr>
        <w:spacing w:after="0" w:line="240" w:lineRule="auto"/>
      </w:pPr>
      <w:r>
        <w:separator/>
      </w:r>
    </w:p>
  </w:footnote>
  <w:footnote w:type="continuationSeparator" w:id="0">
    <w:p w:rsidR="00101FAB" w:rsidRDefault="00101FAB" w:rsidP="00BC5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6C3EB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-257175</wp:posOffset>
              </wp:positionH>
              <wp:positionV relativeFrom="paragraph">
                <wp:posOffset>-445770</wp:posOffset>
              </wp:positionV>
              <wp:extent cx="4650105" cy="610235"/>
              <wp:effectExtent l="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50105" cy="610235"/>
                        <a:chOff x="742" y="-114"/>
                        <a:chExt cx="6092" cy="1027"/>
                      </a:xfrm>
                    </wpg:grpSpPr>
                    <wps:wsp>
                      <wps:cNvPr id="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340" y="-27"/>
                          <a:ext cx="4494" cy="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CCB" w:rsidRPr="002E1DF6" w:rsidRDefault="00FA0CCB" w:rsidP="00FA0CCB">
                            <w:pPr>
                              <w:rPr>
                                <w:b/>
                                <w:color w:val="FFFFFF"/>
                                <w:sz w:val="24"/>
                                <w:szCs w:val="28"/>
                                <w:lang w:val="es-ES"/>
                              </w:rPr>
                            </w:pPr>
                            <w:r w:rsidRPr="002E1DF6">
                              <w:rPr>
                                <w:b/>
                                <w:color w:val="FFFFFF"/>
                                <w:sz w:val="24"/>
                                <w:szCs w:val="28"/>
                                <w:lang w:val="es-ES"/>
                              </w:rPr>
                              <w:t xml:space="preserve">ĐIỀU TRA TÌNH HÌNH SỬ DỤNG THUỐC LÁ Ở NGƯỜI TRƯỞNG THÀNH </w:t>
                            </w:r>
                          </w:p>
                          <w:p w:rsidR="006F12D2" w:rsidRPr="00C10184" w:rsidRDefault="006F12D2" w:rsidP="00D40C4C">
                            <w:pPr>
                              <w:rPr>
                                <w:color w:val="FFFFFF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42" y="-114"/>
                          <a:ext cx="2292" cy="1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2D2" w:rsidRPr="00C10184" w:rsidRDefault="006F12D2" w:rsidP="0013753F">
                            <w:pPr>
                              <w:spacing w:after="0" w:line="240" w:lineRule="auto"/>
                              <w:rPr>
                                <w:color w:val="FFFFFF"/>
                                <w:sz w:val="60"/>
                                <w:szCs w:val="60"/>
                              </w:rPr>
                            </w:pPr>
                            <w:r w:rsidRPr="00C10184">
                              <w:rPr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s-ES"/>
                              </w:rPr>
                              <w:t>GATS</w:t>
                            </w:r>
                            <w:r w:rsidRPr="00C10184">
                              <w:rPr>
                                <w:color w:val="FFFFFF"/>
                                <w:sz w:val="60"/>
                                <w:szCs w:val="60"/>
                                <w:lang w:val="es-ES"/>
                              </w:rPr>
                              <w:t>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33" style="position:absolute;margin-left:-20.25pt;margin-top:-35.1pt;width:366.15pt;height:48.05pt;z-index:251654656" coordorigin="742,-114" coordsize="6092,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2340;top:-27;width:4494;height:7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5lXcEA&#10;AADaAAAADwAAAGRycy9kb3ducmV2LnhtbESPQYvCMBSE74L/ITxhL6KpHlRqo4ggiKwH3f0Bz+bZ&#10;lDYvpYm1++83guBxmJlvmGzb21p01PrSsYLZNAFBnDtdcqHg9+cwWYHwAVlj7ZgU/JGH7WY4yDDV&#10;7skX6q6hEBHCPkUFJoQmldLnhiz6qWuIo3d3rcUQZVtI3eIzwm0t50mykBZLjgsGG9obyqvrwyoY&#10;myY5f9+Pt4Ne5KY6eVza7qTU16jfrUEE6sMn/G4ftYI5vK7EG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uZV3BAAAA2gAAAA8AAAAAAAAAAAAAAAAAmAIAAGRycy9kb3du&#10;cmV2LnhtbFBLBQYAAAAABAAEAPUAAACGAwAAAAA=&#10;" filled="f" stroked="f">
                <v:textbox>
                  <w:txbxContent>
                    <w:p w:rsidR="00FA0CCB" w:rsidRPr="002E1DF6" w:rsidRDefault="00FA0CCB" w:rsidP="00FA0CCB">
                      <w:pPr>
                        <w:rPr>
                          <w:b/>
                          <w:color w:val="FFFFFF"/>
                          <w:sz w:val="24"/>
                          <w:szCs w:val="28"/>
                          <w:lang w:val="es-ES"/>
                        </w:rPr>
                      </w:pPr>
                      <w:r w:rsidRPr="002E1DF6">
                        <w:rPr>
                          <w:b/>
                          <w:color w:val="FFFFFF"/>
                          <w:sz w:val="24"/>
                          <w:szCs w:val="28"/>
                          <w:lang w:val="es-ES"/>
                        </w:rPr>
                        <w:t xml:space="preserve">ĐIỀU TRA TÌNH HÌNH SỬ DỤNG THUỐC LÁ Ở NGƯỜI TRƯỞNG THÀNH </w:t>
                      </w:r>
                    </w:p>
                    <w:p w:rsidR="006F12D2" w:rsidRPr="00C10184" w:rsidRDefault="006F12D2" w:rsidP="00D40C4C">
                      <w:pPr>
                        <w:rPr>
                          <w:color w:val="FFFFFF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  <v:shape id="_x0000_s1035" type="#_x0000_t202" style="position:absolute;left:742;top:-114;width:2292;height:1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6F12D2" w:rsidRPr="00C10184" w:rsidRDefault="006F12D2" w:rsidP="0013753F">
                      <w:pPr>
                        <w:spacing w:after="0" w:line="240" w:lineRule="auto"/>
                        <w:rPr>
                          <w:color w:val="FFFFFF"/>
                          <w:sz w:val="60"/>
                          <w:szCs w:val="60"/>
                        </w:rPr>
                      </w:pPr>
                      <w:r w:rsidRPr="00C10184">
                        <w:rPr>
                          <w:b/>
                          <w:bCs/>
                          <w:color w:val="FFFFFF"/>
                          <w:sz w:val="60"/>
                          <w:szCs w:val="60"/>
                          <w:lang w:val="es-ES"/>
                        </w:rPr>
                        <w:t>GATS</w:t>
                      </w:r>
                      <w:r w:rsidRPr="00C10184">
                        <w:rPr>
                          <w:color w:val="FFFFFF"/>
                          <w:sz w:val="60"/>
                          <w:szCs w:val="60"/>
                          <w:lang w:val="es-ES"/>
                        </w:rPr>
                        <w:t>|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4703445</wp:posOffset>
              </wp:positionH>
              <wp:positionV relativeFrom="paragraph">
                <wp:posOffset>-421005</wp:posOffset>
              </wp:positionV>
              <wp:extent cx="2279015" cy="280670"/>
              <wp:effectExtent l="0" t="0" r="0" b="508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015" cy="280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6C5E" w:rsidRPr="002455A9" w:rsidRDefault="00346C5E" w:rsidP="00346C5E">
                          <w:pPr>
                            <w:jc w:val="right"/>
                            <w:rPr>
                              <w:rFonts w:ascii="Myriad Pro" w:hAnsi="Myriad Pro"/>
                              <w:color w:val="FFFFFF" w:themeColor="background1"/>
                              <w:spacing w:val="-4"/>
                              <w:kern w:val="20"/>
                              <w:sz w:val="28"/>
                              <w:szCs w:val="26"/>
                            </w:rPr>
                          </w:pPr>
                          <w:r>
                            <w:rPr>
                              <w:rFonts w:ascii="Myriad Pro" w:hAnsi="Myriad Pro"/>
                              <w:color w:val="FFFFFF" w:themeColor="background1"/>
                              <w:spacing w:val="-4"/>
                              <w:kern w:val="20"/>
                              <w:sz w:val="28"/>
                              <w:szCs w:val="26"/>
                            </w:rPr>
                            <w:t>SO SÁNH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6" type="#_x0000_t202" style="position:absolute;margin-left:370.35pt;margin-top:-33.15pt;width:179.45pt;height:22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" filled="f" stroked="f">
              <v:textbox>
                <w:txbxContent>
                  <w:p w:rsidR="00346C5E" w:rsidRPr="002455A9" w:rsidRDefault="00346C5E" w:rsidP="00346C5E">
                    <w:pPr>
                      <w:jc w:val="right"/>
                      <w:rPr>
                        <w:rFonts w:ascii="Myriad Pro" w:hAnsi="Myriad Pro"/>
                        <w:color w:val="FFFFFF" w:themeColor="background1"/>
                        <w:spacing w:val="-4"/>
                        <w:kern w:val="20"/>
                        <w:sz w:val="28"/>
                        <w:szCs w:val="26"/>
                      </w:rPr>
                    </w:pPr>
                    <w:r>
                      <w:rPr>
                        <w:rFonts w:ascii="Myriad Pro" w:hAnsi="Myriad Pro"/>
                        <w:color w:val="FFFFFF" w:themeColor="background1"/>
                        <w:spacing w:val="-4"/>
                        <w:kern w:val="20"/>
                        <w:sz w:val="28"/>
                        <w:szCs w:val="26"/>
                      </w:rPr>
                      <w:t>SO SÁNH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416" behindDoc="0" locked="0" layoutInCell="1" allowOverlap="1">
              <wp:simplePos x="0" y="0"/>
              <wp:positionH relativeFrom="rightMargin">
                <wp:posOffset>-2609850</wp:posOffset>
              </wp:positionH>
              <wp:positionV relativeFrom="paragraph">
                <wp:posOffset>-139065</wp:posOffset>
              </wp:positionV>
              <wp:extent cx="2743200" cy="295275"/>
              <wp:effectExtent l="0" t="0" r="0" b="9525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12D2" w:rsidRPr="002455A9" w:rsidRDefault="00FA0CCB" w:rsidP="001939CF">
                          <w:pPr>
                            <w:jc w:val="right"/>
                            <w:rPr>
                              <w:rFonts w:ascii="Myriad Pro" w:hAnsi="Myriad Pro"/>
                              <w:b/>
                              <w:color w:val="FFFFFF" w:themeColor="background1"/>
                              <w:spacing w:val="-4"/>
                              <w:kern w:val="20"/>
                              <w:sz w:val="28"/>
                              <w:szCs w:val="26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color w:val="FFFFFF" w:themeColor="background1"/>
                              <w:spacing w:val="-4"/>
                              <w:kern w:val="20"/>
                              <w:sz w:val="28"/>
                              <w:szCs w:val="26"/>
                            </w:rPr>
                            <w:t>VI</w:t>
                          </w:r>
                          <w:r w:rsidR="002E1DF6">
                            <w:rPr>
                              <w:rFonts w:ascii="Myriad Pro" w:hAnsi="Myriad Pro"/>
                              <w:b/>
                              <w:color w:val="FFFFFF" w:themeColor="background1"/>
                              <w:spacing w:val="-4"/>
                              <w:kern w:val="20"/>
                              <w:sz w:val="28"/>
                              <w:szCs w:val="26"/>
                            </w:rPr>
                            <w:t>Ệ</w:t>
                          </w:r>
                          <w:r w:rsidR="006F12D2">
                            <w:rPr>
                              <w:rFonts w:ascii="Myriad Pro" w:hAnsi="Myriad Pro"/>
                              <w:b/>
                              <w:color w:val="FFFFFF" w:themeColor="background1"/>
                              <w:spacing w:val="-4"/>
                              <w:kern w:val="20"/>
                              <w:sz w:val="28"/>
                              <w:szCs w:val="26"/>
                            </w:rPr>
                            <w:t xml:space="preserve">T NAM </w:t>
                          </w:r>
                          <w:r w:rsidR="009553E1">
                            <w:rPr>
                              <w:rFonts w:ascii="Myriad Pro" w:hAnsi="Myriad Pro"/>
                              <w:b/>
                              <w:color w:val="FFFFFF" w:themeColor="background1"/>
                              <w:spacing w:val="-4"/>
                              <w:kern w:val="20"/>
                              <w:sz w:val="28"/>
                              <w:szCs w:val="26"/>
                            </w:rPr>
                            <w:t xml:space="preserve">NĂM </w:t>
                          </w:r>
                          <w:r w:rsidR="006F12D2">
                            <w:rPr>
                              <w:rFonts w:ascii="Myriad Pro" w:hAnsi="Myriad Pro"/>
                              <w:b/>
                              <w:color w:val="FFFFFF" w:themeColor="background1"/>
                              <w:spacing w:val="-4"/>
                              <w:kern w:val="20"/>
                              <w:sz w:val="28"/>
                              <w:szCs w:val="26"/>
                            </w:rPr>
                            <w:t>2010 &amp; 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4" o:spid="_x0000_s1037" type="#_x0000_t202" style="position:absolute;margin-left:-205.5pt;margin-top:-10.95pt;width:3in;height:23.25pt;z-index:2516444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OZGtwIAAME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" filled="f" stroked="f">
              <v:textbox>
                <w:txbxContent>
                  <w:p w:rsidR="006F12D2" w:rsidRPr="002455A9" w:rsidRDefault="00FA0CCB" w:rsidP="001939CF">
                    <w:pPr>
                      <w:jc w:val="right"/>
                      <w:rPr>
                        <w:rFonts w:ascii="Myriad Pro" w:hAnsi="Myriad Pro"/>
                        <w:b/>
                        <w:color w:val="FFFFFF" w:themeColor="background1"/>
                        <w:spacing w:val="-4"/>
                        <w:kern w:val="20"/>
                        <w:sz w:val="28"/>
                        <w:szCs w:val="26"/>
                      </w:rPr>
                    </w:pPr>
                    <w:r>
                      <w:rPr>
                        <w:rFonts w:ascii="Myriad Pro" w:hAnsi="Myriad Pro"/>
                        <w:b/>
                        <w:color w:val="FFFFFF" w:themeColor="background1"/>
                        <w:spacing w:val="-4"/>
                        <w:kern w:val="20"/>
                        <w:sz w:val="28"/>
                        <w:szCs w:val="26"/>
                      </w:rPr>
                      <w:t>VI</w:t>
                    </w:r>
                    <w:r w:rsidR="002E1DF6">
                      <w:rPr>
                        <w:rFonts w:ascii="Myriad Pro" w:hAnsi="Myriad Pro"/>
                        <w:b/>
                        <w:color w:val="FFFFFF" w:themeColor="background1"/>
                        <w:spacing w:val="-4"/>
                        <w:kern w:val="20"/>
                        <w:sz w:val="28"/>
                        <w:szCs w:val="26"/>
                      </w:rPr>
                      <w:t>Ệ</w:t>
                    </w:r>
                    <w:r w:rsidR="006F12D2">
                      <w:rPr>
                        <w:rFonts w:ascii="Myriad Pro" w:hAnsi="Myriad Pro"/>
                        <w:b/>
                        <w:color w:val="FFFFFF" w:themeColor="background1"/>
                        <w:spacing w:val="-4"/>
                        <w:kern w:val="20"/>
                        <w:sz w:val="28"/>
                        <w:szCs w:val="26"/>
                      </w:rPr>
                      <w:t xml:space="preserve">T NAM </w:t>
                    </w:r>
                    <w:r w:rsidR="009553E1">
                      <w:rPr>
                        <w:rFonts w:ascii="Myriad Pro" w:hAnsi="Myriad Pro"/>
                        <w:b/>
                        <w:color w:val="FFFFFF" w:themeColor="background1"/>
                        <w:spacing w:val="-4"/>
                        <w:kern w:val="20"/>
                        <w:sz w:val="28"/>
                        <w:szCs w:val="26"/>
                      </w:rPr>
                      <w:t xml:space="preserve">NĂM </w:t>
                    </w:r>
                    <w:r w:rsidR="006F12D2">
                      <w:rPr>
                        <w:rFonts w:ascii="Myriad Pro" w:hAnsi="Myriad Pro"/>
                        <w:b/>
                        <w:color w:val="FFFFFF" w:themeColor="background1"/>
                        <w:spacing w:val="-4"/>
                        <w:kern w:val="20"/>
                        <w:sz w:val="28"/>
                        <w:szCs w:val="26"/>
                      </w:rPr>
                      <w:t>2010 &amp; 2015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F12D2">
      <w:rPr>
        <w:noProof/>
      </w:rPr>
      <w:drawing>
        <wp:anchor distT="0" distB="0" distL="114300" distR="114300" simplePos="0" relativeHeight="251634176" behindDoc="0" locked="0" layoutInCell="1" allowOverlap="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72400" cy="822960"/>
          <wp:effectExtent l="0" t="0" r="0" b="0"/>
          <wp:wrapNone/>
          <wp:docPr id="377" name="Picture 37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>
              <wp:simplePos x="0" y="0"/>
              <wp:positionH relativeFrom="column">
                <wp:posOffset>4712335</wp:posOffset>
              </wp:positionH>
              <wp:positionV relativeFrom="paragraph">
                <wp:posOffset>-424180</wp:posOffset>
              </wp:positionV>
              <wp:extent cx="2279015" cy="280670"/>
              <wp:effectExtent l="0" t="0" r="0" b="508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015" cy="280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12D2" w:rsidRPr="002455A9" w:rsidRDefault="00FA0CCB" w:rsidP="001939CF">
                          <w:pPr>
                            <w:jc w:val="right"/>
                            <w:rPr>
                              <w:rFonts w:ascii="Myriad Pro" w:hAnsi="Myriad Pro"/>
                              <w:color w:val="FFFFFF" w:themeColor="background1"/>
                              <w:spacing w:val="-4"/>
                              <w:kern w:val="20"/>
                              <w:sz w:val="28"/>
                              <w:szCs w:val="26"/>
                            </w:rPr>
                          </w:pPr>
                          <w:r>
                            <w:rPr>
                              <w:rFonts w:ascii="Myriad Pro" w:hAnsi="Myriad Pro"/>
                              <w:color w:val="FFFFFF" w:themeColor="background1"/>
                              <w:spacing w:val="-4"/>
                              <w:kern w:val="20"/>
                              <w:sz w:val="28"/>
                              <w:szCs w:val="26"/>
                            </w:rPr>
                            <w:t>SO SÁNH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371.05pt;margin-top:-33.4pt;width:179.45pt;height:22.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" filled="f" stroked="f">
              <v:textbox>
                <w:txbxContent>
                  <w:p w:rsidR="006F12D2" w:rsidRPr="002455A9" w:rsidRDefault="00FA0CCB" w:rsidP="001939CF">
                    <w:pPr>
                      <w:jc w:val="right"/>
                      <w:rPr>
                        <w:rFonts w:ascii="Myriad Pro" w:hAnsi="Myriad Pro"/>
                        <w:color w:val="FFFFFF" w:themeColor="background1"/>
                        <w:spacing w:val="-4"/>
                        <w:kern w:val="20"/>
                        <w:sz w:val="28"/>
                        <w:szCs w:val="26"/>
                      </w:rPr>
                    </w:pPr>
                    <w:r>
                      <w:rPr>
                        <w:rFonts w:ascii="Myriad Pro" w:hAnsi="Myriad Pro"/>
                        <w:color w:val="FFFFFF" w:themeColor="background1"/>
                        <w:spacing w:val="-4"/>
                        <w:kern w:val="20"/>
                        <w:sz w:val="28"/>
                        <w:szCs w:val="26"/>
                      </w:rPr>
                      <w:t>SO SÁNH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6442F"/>
    <w:multiLevelType w:val="hybridMultilevel"/>
    <w:tmpl w:val="DF0EBF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C6823"/>
    <w:multiLevelType w:val="hybridMultilevel"/>
    <w:tmpl w:val="AE34A22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7DF271C1"/>
    <w:multiLevelType w:val="hybridMultilevel"/>
    <w:tmpl w:val="B588B7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25331"/>
    <w:multiLevelType w:val="hybridMultilevel"/>
    <w:tmpl w:val="9F0AC5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BC"/>
    <w:rsid w:val="0000093F"/>
    <w:rsid w:val="0000452B"/>
    <w:rsid w:val="00006893"/>
    <w:rsid w:val="000140B7"/>
    <w:rsid w:val="000154AC"/>
    <w:rsid w:val="000211D5"/>
    <w:rsid w:val="00021B3D"/>
    <w:rsid w:val="0002352F"/>
    <w:rsid w:val="0002575A"/>
    <w:rsid w:val="00037E3E"/>
    <w:rsid w:val="00041619"/>
    <w:rsid w:val="00044DA5"/>
    <w:rsid w:val="00045BA0"/>
    <w:rsid w:val="00052098"/>
    <w:rsid w:val="000610F0"/>
    <w:rsid w:val="00062474"/>
    <w:rsid w:val="00063509"/>
    <w:rsid w:val="0006543E"/>
    <w:rsid w:val="00065F62"/>
    <w:rsid w:val="0006663F"/>
    <w:rsid w:val="00072177"/>
    <w:rsid w:val="0007601A"/>
    <w:rsid w:val="00085690"/>
    <w:rsid w:val="000878F5"/>
    <w:rsid w:val="000879DB"/>
    <w:rsid w:val="00091887"/>
    <w:rsid w:val="000A4204"/>
    <w:rsid w:val="000A7649"/>
    <w:rsid w:val="000C4CFD"/>
    <w:rsid w:val="000C4FC9"/>
    <w:rsid w:val="000D65CF"/>
    <w:rsid w:val="000E22E7"/>
    <w:rsid w:val="000E686A"/>
    <w:rsid w:val="000E6EF0"/>
    <w:rsid w:val="00101FAB"/>
    <w:rsid w:val="00111416"/>
    <w:rsid w:val="00114D2C"/>
    <w:rsid w:val="00116B09"/>
    <w:rsid w:val="00132BA6"/>
    <w:rsid w:val="0013753F"/>
    <w:rsid w:val="00144209"/>
    <w:rsid w:val="001472EA"/>
    <w:rsid w:val="0015340A"/>
    <w:rsid w:val="00154BAB"/>
    <w:rsid w:val="00164EE3"/>
    <w:rsid w:val="001705C1"/>
    <w:rsid w:val="00183C6B"/>
    <w:rsid w:val="00193228"/>
    <w:rsid w:val="001939CF"/>
    <w:rsid w:val="001B0C22"/>
    <w:rsid w:val="001B1C41"/>
    <w:rsid w:val="001B3E35"/>
    <w:rsid w:val="001C3062"/>
    <w:rsid w:val="001C7BFC"/>
    <w:rsid w:val="001D7CB7"/>
    <w:rsid w:val="001E7F87"/>
    <w:rsid w:val="001F121F"/>
    <w:rsid w:val="00200931"/>
    <w:rsid w:val="0020110C"/>
    <w:rsid w:val="002015F7"/>
    <w:rsid w:val="00211D4F"/>
    <w:rsid w:val="00215851"/>
    <w:rsid w:val="0022169B"/>
    <w:rsid w:val="00240E2D"/>
    <w:rsid w:val="002455A9"/>
    <w:rsid w:val="00247F3A"/>
    <w:rsid w:val="00253264"/>
    <w:rsid w:val="00254749"/>
    <w:rsid w:val="00255AE2"/>
    <w:rsid w:val="00270DC9"/>
    <w:rsid w:val="00277CD0"/>
    <w:rsid w:val="00280C38"/>
    <w:rsid w:val="00287E17"/>
    <w:rsid w:val="00292180"/>
    <w:rsid w:val="002B7F63"/>
    <w:rsid w:val="002C0BB0"/>
    <w:rsid w:val="002C4887"/>
    <w:rsid w:val="002D4DEF"/>
    <w:rsid w:val="002E1DF6"/>
    <w:rsid w:val="002E2A56"/>
    <w:rsid w:val="002E4EA6"/>
    <w:rsid w:val="002F22AF"/>
    <w:rsid w:val="00300133"/>
    <w:rsid w:val="00302F99"/>
    <w:rsid w:val="003037CA"/>
    <w:rsid w:val="003054C0"/>
    <w:rsid w:val="0030756B"/>
    <w:rsid w:val="003153B9"/>
    <w:rsid w:val="00320045"/>
    <w:rsid w:val="00324EA7"/>
    <w:rsid w:val="00346C5E"/>
    <w:rsid w:val="0035029F"/>
    <w:rsid w:val="0035126B"/>
    <w:rsid w:val="00357361"/>
    <w:rsid w:val="00360117"/>
    <w:rsid w:val="00363297"/>
    <w:rsid w:val="003643EF"/>
    <w:rsid w:val="00370AEA"/>
    <w:rsid w:val="00373D0E"/>
    <w:rsid w:val="00377B60"/>
    <w:rsid w:val="00381C0F"/>
    <w:rsid w:val="00383587"/>
    <w:rsid w:val="00386271"/>
    <w:rsid w:val="003A1A9F"/>
    <w:rsid w:val="003B5A7B"/>
    <w:rsid w:val="003B5A9D"/>
    <w:rsid w:val="003B7390"/>
    <w:rsid w:val="003C1424"/>
    <w:rsid w:val="003C37E8"/>
    <w:rsid w:val="003C5F9A"/>
    <w:rsid w:val="003D2FB7"/>
    <w:rsid w:val="003D72BD"/>
    <w:rsid w:val="003D74B7"/>
    <w:rsid w:val="003D79CE"/>
    <w:rsid w:val="003E1F05"/>
    <w:rsid w:val="003E45DF"/>
    <w:rsid w:val="003F148A"/>
    <w:rsid w:val="003F4620"/>
    <w:rsid w:val="003F7E4B"/>
    <w:rsid w:val="00400987"/>
    <w:rsid w:val="00402831"/>
    <w:rsid w:val="00402A25"/>
    <w:rsid w:val="00407262"/>
    <w:rsid w:val="004078D5"/>
    <w:rsid w:val="0041430D"/>
    <w:rsid w:val="004159BE"/>
    <w:rsid w:val="004306BC"/>
    <w:rsid w:val="00434613"/>
    <w:rsid w:val="004368D9"/>
    <w:rsid w:val="00437251"/>
    <w:rsid w:val="00437805"/>
    <w:rsid w:val="00437A35"/>
    <w:rsid w:val="00445A3F"/>
    <w:rsid w:val="00452F30"/>
    <w:rsid w:val="0045520B"/>
    <w:rsid w:val="0046071D"/>
    <w:rsid w:val="00463F07"/>
    <w:rsid w:val="00472130"/>
    <w:rsid w:val="0048149B"/>
    <w:rsid w:val="00483FD6"/>
    <w:rsid w:val="00494D89"/>
    <w:rsid w:val="004A3B93"/>
    <w:rsid w:val="004B114E"/>
    <w:rsid w:val="004B4C86"/>
    <w:rsid w:val="004B6301"/>
    <w:rsid w:val="004C0C03"/>
    <w:rsid w:val="004C2B82"/>
    <w:rsid w:val="004C49D0"/>
    <w:rsid w:val="004C5107"/>
    <w:rsid w:val="004C7B5A"/>
    <w:rsid w:val="004D4C42"/>
    <w:rsid w:val="004D548E"/>
    <w:rsid w:val="004D72BD"/>
    <w:rsid w:val="004E5F16"/>
    <w:rsid w:val="00503742"/>
    <w:rsid w:val="00511E12"/>
    <w:rsid w:val="0051358B"/>
    <w:rsid w:val="005208B7"/>
    <w:rsid w:val="00546867"/>
    <w:rsid w:val="00550974"/>
    <w:rsid w:val="00550D00"/>
    <w:rsid w:val="00551C4D"/>
    <w:rsid w:val="00556459"/>
    <w:rsid w:val="005601E1"/>
    <w:rsid w:val="00581029"/>
    <w:rsid w:val="00584263"/>
    <w:rsid w:val="00584982"/>
    <w:rsid w:val="00593EE8"/>
    <w:rsid w:val="0059688D"/>
    <w:rsid w:val="005A2D69"/>
    <w:rsid w:val="005B0F74"/>
    <w:rsid w:val="005B3046"/>
    <w:rsid w:val="005B4209"/>
    <w:rsid w:val="005C72D4"/>
    <w:rsid w:val="005D14FF"/>
    <w:rsid w:val="005D15ED"/>
    <w:rsid w:val="005D773F"/>
    <w:rsid w:val="005F71F7"/>
    <w:rsid w:val="0060176E"/>
    <w:rsid w:val="00607967"/>
    <w:rsid w:val="00607E63"/>
    <w:rsid w:val="0061333F"/>
    <w:rsid w:val="00613DF7"/>
    <w:rsid w:val="00625D9F"/>
    <w:rsid w:val="00626B3B"/>
    <w:rsid w:val="006425CA"/>
    <w:rsid w:val="006442C6"/>
    <w:rsid w:val="00644F78"/>
    <w:rsid w:val="0064516B"/>
    <w:rsid w:val="0065610E"/>
    <w:rsid w:val="0066217C"/>
    <w:rsid w:val="00663E82"/>
    <w:rsid w:val="00667025"/>
    <w:rsid w:val="0067789F"/>
    <w:rsid w:val="00686A69"/>
    <w:rsid w:val="00686C57"/>
    <w:rsid w:val="00691051"/>
    <w:rsid w:val="006918FE"/>
    <w:rsid w:val="00691D29"/>
    <w:rsid w:val="0069432D"/>
    <w:rsid w:val="00696C26"/>
    <w:rsid w:val="006A240E"/>
    <w:rsid w:val="006A58EA"/>
    <w:rsid w:val="006B30D0"/>
    <w:rsid w:val="006B4D59"/>
    <w:rsid w:val="006B53C8"/>
    <w:rsid w:val="006C3EBC"/>
    <w:rsid w:val="006C5606"/>
    <w:rsid w:val="006C6240"/>
    <w:rsid w:val="006E3748"/>
    <w:rsid w:val="006F12D2"/>
    <w:rsid w:val="006F1C71"/>
    <w:rsid w:val="006F40EE"/>
    <w:rsid w:val="006F4D3B"/>
    <w:rsid w:val="00714E24"/>
    <w:rsid w:val="00725A28"/>
    <w:rsid w:val="00727BF7"/>
    <w:rsid w:val="007367B4"/>
    <w:rsid w:val="0074656B"/>
    <w:rsid w:val="00750F59"/>
    <w:rsid w:val="00752FE0"/>
    <w:rsid w:val="00754B26"/>
    <w:rsid w:val="00756671"/>
    <w:rsid w:val="00757295"/>
    <w:rsid w:val="00761666"/>
    <w:rsid w:val="00765453"/>
    <w:rsid w:val="00785170"/>
    <w:rsid w:val="007B1B93"/>
    <w:rsid w:val="007C1236"/>
    <w:rsid w:val="007C1BEA"/>
    <w:rsid w:val="007C3D68"/>
    <w:rsid w:val="007D7B78"/>
    <w:rsid w:val="007E0D45"/>
    <w:rsid w:val="007E1F52"/>
    <w:rsid w:val="007E7CC7"/>
    <w:rsid w:val="007E7F10"/>
    <w:rsid w:val="008003B9"/>
    <w:rsid w:val="00801EA1"/>
    <w:rsid w:val="00805F42"/>
    <w:rsid w:val="008062D2"/>
    <w:rsid w:val="00817242"/>
    <w:rsid w:val="00827468"/>
    <w:rsid w:val="008310B5"/>
    <w:rsid w:val="008322E5"/>
    <w:rsid w:val="008371C0"/>
    <w:rsid w:val="00871A40"/>
    <w:rsid w:val="00876FFA"/>
    <w:rsid w:val="008856FA"/>
    <w:rsid w:val="00886D97"/>
    <w:rsid w:val="008906C9"/>
    <w:rsid w:val="008A15A3"/>
    <w:rsid w:val="008B1F45"/>
    <w:rsid w:val="008E50DE"/>
    <w:rsid w:val="008E63BB"/>
    <w:rsid w:val="0090600E"/>
    <w:rsid w:val="0090632A"/>
    <w:rsid w:val="009241FC"/>
    <w:rsid w:val="00924B9A"/>
    <w:rsid w:val="00925B34"/>
    <w:rsid w:val="00934151"/>
    <w:rsid w:val="009447A8"/>
    <w:rsid w:val="009502B2"/>
    <w:rsid w:val="009553E1"/>
    <w:rsid w:val="00960902"/>
    <w:rsid w:val="009610D6"/>
    <w:rsid w:val="00965585"/>
    <w:rsid w:val="00965828"/>
    <w:rsid w:val="009677AE"/>
    <w:rsid w:val="009742F6"/>
    <w:rsid w:val="0097583B"/>
    <w:rsid w:val="00981C32"/>
    <w:rsid w:val="00987512"/>
    <w:rsid w:val="00990DCC"/>
    <w:rsid w:val="00991136"/>
    <w:rsid w:val="009917DF"/>
    <w:rsid w:val="00993AB1"/>
    <w:rsid w:val="00996320"/>
    <w:rsid w:val="009A00F6"/>
    <w:rsid w:val="009A6120"/>
    <w:rsid w:val="009B0826"/>
    <w:rsid w:val="009B6287"/>
    <w:rsid w:val="009C2351"/>
    <w:rsid w:val="009D123C"/>
    <w:rsid w:val="009D166D"/>
    <w:rsid w:val="009E09A5"/>
    <w:rsid w:val="009E215C"/>
    <w:rsid w:val="009E5042"/>
    <w:rsid w:val="009F090B"/>
    <w:rsid w:val="009F0ADD"/>
    <w:rsid w:val="009F36D6"/>
    <w:rsid w:val="00A0496D"/>
    <w:rsid w:val="00A11076"/>
    <w:rsid w:val="00A13E38"/>
    <w:rsid w:val="00A151C4"/>
    <w:rsid w:val="00A15F82"/>
    <w:rsid w:val="00A20881"/>
    <w:rsid w:val="00A25E4A"/>
    <w:rsid w:val="00A40B73"/>
    <w:rsid w:val="00A44382"/>
    <w:rsid w:val="00A542C1"/>
    <w:rsid w:val="00A60E9C"/>
    <w:rsid w:val="00A6738D"/>
    <w:rsid w:val="00A86A43"/>
    <w:rsid w:val="00AB02B3"/>
    <w:rsid w:val="00AB0603"/>
    <w:rsid w:val="00AB341E"/>
    <w:rsid w:val="00AB711A"/>
    <w:rsid w:val="00AC40C5"/>
    <w:rsid w:val="00AC46D2"/>
    <w:rsid w:val="00AC62FD"/>
    <w:rsid w:val="00AC7BCA"/>
    <w:rsid w:val="00AD6426"/>
    <w:rsid w:val="00AE22F1"/>
    <w:rsid w:val="00AE28EF"/>
    <w:rsid w:val="00AF06B5"/>
    <w:rsid w:val="00AF24DE"/>
    <w:rsid w:val="00AF3C12"/>
    <w:rsid w:val="00B1236B"/>
    <w:rsid w:val="00B17FE4"/>
    <w:rsid w:val="00B241DE"/>
    <w:rsid w:val="00B279C8"/>
    <w:rsid w:val="00B33130"/>
    <w:rsid w:val="00B3635E"/>
    <w:rsid w:val="00B508EE"/>
    <w:rsid w:val="00B56978"/>
    <w:rsid w:val="00B61100"/>
    <w:rsid w:val="00B65F37"/>
    <w:rsid w:val="00B702DB"/>
    <w:rsid w:val="00B71C8F"/>
    <w:rsid w:val="00B736D6"/>
    <w:rsid w:val="00B75E03"/>
    <w:rsid w:val="00B82511"/>
    <w:rsid w:val="00B82747"/>
    <w:rsid w:val="00B95B7D"/>
    <w:rsid w:val="00B97057"/>
    <w:rsid w:val="00BA453C"/>
    <w:rsid w:val="00BA4E6D"/>
    <w:rsid w:val="00BB05C2"/>
    <w:rsid w:val="00BC0560"/>
    <w:rsid w:val="00BC1644"/>
    <w:rsid w:val="00BC360C"/>
    <w:rsid w:val="00BC55BC"/>
    <w:rsid w:val="00BD52BB"/>
    <w:rsid w:val="00BD5D30"/>
    <w:rsid w:val="00BD799B"/>
    <w:rsid w:val="00BE418B"/>
    <w:rsid w:val="00BF0849"/>
    <w:rsid w:val="00BF703E"/>
    <w:rsid w:val="00C04744"/>
    <w:rsid w:val="00C10199"/>
    <w:rsid w:val="00C17901"/>
    <w:rsid w:val="00C200ED"/>
    <w:rsid w:val="00C3308A"/>
    <w:rsid w:val="00C33772"/>
    <w:rsid w:val="00C36CCB"/>
    <w:rsid w:val="00C47AF6"/>
    <w:rsid w:val="00C6405D"/>
    <w:rsid w:val="00C64C7D"/>
    <w:rsid w:val="00C65655"/>
    <w:rsid w:val="00C65EC3"/>
    <w:rsid w:val="00C70783"/>
    <w:rsid w:val="00C73EA7"/>
    <w:rsid w:val="00C74396"/>
    <w:rsid w:val="00CA3410"/>
    <w:rsid w:val="00CB0CC3"/>
    <w:rsid w:val="00CC0F80"/>
    <w:rsid w:val="00CC293B"/>
    <w:rsid w:val="00CC3156"/>
    <w:rsid w:val="00CC34B7"/>
    <w:rsid w:val="00CD0F1D"/>
    <w:rsid w:val="00CD3BE0"/>
    <w:rsid w:val="00CE0C7E"/>
    <w:rsid w:val="00CE59C6"/>
    <w:rsid w:val="00CF21F2"/>
    <w:rsid w:val="00CF6441"/>
    <w:rsid w:val="00D14572"/>
    <w:rsid w:val="00D24207"/>
    <w:rsid w:val="00D2781A"/>
    <w:rsid w:val="00D36E97"/>
    <w:rsid w:val="00D37558"/>
    <w:rsid w:val="00D40C4C"/>
    <w:rsid w:val="00D4361B"/>
    <w:rsid w:val="00D46914"/>
    <w:rsid w:val="00D470CA"/>
    <w:rsid w:val="00D51086"/>
    <w:rsid w:val="00D55754"/>
    <w:rsid w:val="00D63D3C"/>
    <w:rsid w:val="00D67230"/>
    <w:rsid w:val="00D75851"/>
    <w:rsid w:val="00D77FE7"/>
    <w:rsid w:val="00D869BC"/>
    <w:rsid w:val="00D86A51"/>
    <w:rsid w:val="00D93864"/>
    <w:rsid w:val="00D939F3"/>
    <w:rsid w:val="00D9754B"/>
    <w:rsid w:val="00DA0FB0"/>
    <w:rsid w:val="00DA5680"/>
    <w:rsid w:val="00DB4E47"/>
    <w:rsid w:val="00DB52E4"/>
    <w:rsid w:val="00DB59DD"/>
    <w:rsid w:val="00DC1652"/>
    <w:rsid w:val="00DC609A"/>
    <w:rsid w:val="00E015A5"/>
    <w:rsid w:val="00E06D2A"/>
    <w:rsid w:val="00E1108A"/>
    <w:rsid w:val="00E121BF"/>
    <w:rsid w:val="00E15D7D"/>
    <w:rsid w:val="00E2555A"/>
    <w:rsid w:val="00E25CD3"/>
    <w:rsid w:val="00E27BD3"/>
    <w:rsid w:val="00E70DBB"/>
    <w:rsid w:val="00E83B22"/>
    <w:rsid w:val="00E857EC"/>
    <w:rsid w:val="00E86FBB"/>
    <w:rsid w:val="00E91BFF"/>
    <w:rsid w:val="00E91E4C"/>
    <w:rsid w:val="00E9363F"/>
    <w:rsid w:val="00E9677A"/>
    <w:rsid w:val="00EC2688"/>
    <w:rsid w:val="00ED111F"/>
    <w:rsid w:val="00EF0D50"/>
    <w:rsid w:val="00EF2D40"/>
    <w:rsid w:val="00EF345A"/>
    <w:rsid w:val="00F039E2"/>
    <w:rsid w:val="00F14711"/>
    <w:rsid w:val="00F2569B"/>
    <w:rsid w:val="00F259E9"/>
    <w:rsid w:val="00F33630"/>
    <w:rsid w:val="00F3636E"/>
    <w:rsid w:val="00F37C04"/>
    <w:rsid w:val="00F41593"/>
    <w:rsid w:val="00F47AAF"/>
    <w:rsid w:val="00F50024"/>
    <w:rsid w:val="00F5444E"/>
    <w:rsid w:val="00F55FB2"/>
    <w:rsid w:val="00F57317"/>
    <w:rsid w:val="00F63EAC"/>
    <w:rsid w:val="00F641DB"/>
    <w:rsid w:val="00F760EE"/>
    <w:rsid w:val="00F972F8"/>
    <w:rsid w:val="00F97AFA"/>
    <w:rsid w:val="00FA0CCB"/>
    <w:rsid w:val="00FA0D31"/>
    <w:rsid w:val="00FB6F72"/>
    <w:rsid w:val="00FC32F7"/>
    <w:rsid w:val="00FC4A3F"/>
    <w:rsid w:val="00FC650A"/>
    <w:rsid w:val="00FD2267"/>
    <w:rsid w:val="00FD310E"/>
    <w:rsid w:val="00FE0E56"/>
    <w:rsid w:val="00FE2AFE"/>
    <w:rsid w:val="00FE75B1"/>
    <w:rsid w:val="00FF0607"/>
    <w:rsid w:val="00FF15EB"/>
    <w:rsid w:val="00FF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5BC"/>
  </w:style>
  <w:style w:type="paragraph" w:styleId="Footer">
    <w:name w:val="footer"/>
    <w:basedOn w:val="Normal"/>
    <w:link w:val="FooterChar"/>
    <w:uiPriority w:val="99"/>
    <w:unhideWhenUsed/>
    <w:rsid w:val="00BC5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5BC"/>
  </w:style>
  <w:style w:type="paragraph" w:styleId="BalloonText">
    <w:name w:val="Balloon Text"/>
    <w:basedOn w:val="Normal"/>
    <w:link w:val="BalloonTextChar"/>
    <w:uiPriority w:val="99"/>
    <w:semiHidden/>
    <w:unhideWhenUsed/>
    <w:rsid w:val="00BC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5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0C7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E0C7E"/>
    <w:pPr>
      <w:spacing w:line="20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E15D7D"/>
    <w:pPr>
      <w:ind w:left="720"/>
      <w:contextualSpacing/>
    </w:pPr>
  </w:style>
  <w:style w:type="character" w:customStyle="1" w:styleId="A11">
    <w:name w:val="A11"/>
    <w:uiPriority w:val="99"/>
    <w:rsid w:val="00494D89"/>
    <w:rPr>
      <w:rFonts w:cs="Myriad Pro"/>
      <w:color w:val="221E1F"/>
      <w:sz w:val="13"/>
      <w:szCs w:val="13"/>
    </w:rPr>
  </w:style>
  <w:style w:type="paragraph" w:customStyle="1" w:styleId="Pa6">
    <w:name w:val="Pa6"/>
    <w:basedOn w:val="Default"/>
    <w:next w:val="Default"/>
    <w:uiPriority w:val="99"/>
    <w:rsid w:val="00494D89"/>
    <w:pPr>
      <w:spacing w:line="12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691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0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0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05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65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Default"/>
    <w:next w:val="Default"/>
    <w:uiPriority w:val="99"/>
    <w:rsid w:val="00965828"/>
    <w:pPr>
      <w:spacing w:line="216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5BC"/>
  </w:style>
  <w:style w:type="paragraph" w:styleId="Footer">
    <w:name w:val="footer"/>
    <w:basedOn w:val="Normal"/>
    <w:link w:val="FooterChar"/>
    <w:uiPriority w:val="99"/>
    <w:unhideWhenUsed/>
    <w:rsid w:val="00BC5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5BC"/>
  </w:style>
  <w:style w:type="paragraph" w:styleId="BalloonText">
    <w:name w:val="Balloon Text"/>
    <w:basedOn w:val="Normal"/>
    <w:link w:val="BalloonTextChar"/>
    <w:uiPriority w:val="99"/>
    <w:semiHidden/>
    <w:unhideWhenUsed/>
    <w:rsid w:val="00BC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5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0C7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E0C7E"/>
    <w:pPr>
      <w:spacing w:line="20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E15D7D"/>
    <w:pPr>
      <w:ind w:left="720"/>
      <w:contextualSpacing/>
    </w:pPr>
  </w:style>
  <w:style w:type="character" w:customStyle="1" w:styleId="A11">
    <w:name w:val="A11"/>
    <w:uiPriority w:val="99"/>
    <w:rsid w:val="00494D89"/>
    <w:rPr>
      <w:rFonts w:cs="Myriad Pro"/>
      <w:color w:val="221E1F"/>
      <w:sz w:val="13"/>
      <w:szCs w:val="13"/>
    </w:rPr>
  </w:style>
  <w:style w:type="paragraph" w:customStyle="1" w:styleId="Pa6">
    <w:name w:val="Pa6"/>
    <w:basedOn w:val="Default"/>
    <w:next w:val="Default"/>
    <w:uiPriority w:val="99"/>
    <w:rsid w:val="00494D89"/>
    <w:pPr>
      <w:spacing w:line="12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691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0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0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05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65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Default"/>
    <w:next w:val="Default"/>
    <w:uiPriority w:val="99"/>
    <w:rsid w:val="00965828"/>
    <w:pPr>
      <w:spacing w:line="216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microsoft.com/office/2007/relationships/stylesWithEffects" Target="stylesWithEffects.xml"/><Relationship Id="rId21" Type="http://schemas.openxmlformats.org/officeDocument/2006/relationships/image" Target="media/image18.png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23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jpeg"/><Relationship Id="rId1" Type="http://schemas.openxmlformats.org/officeDocument/2006/relationships/image" Target="media/image3.emf"/><Relationship Id="rId5" Type="http://schemas.openxmlformats.org/officeDocument/2006/relationships/image" Target="media/image7.emf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wprouser</cp:lastModifiedBy>
  <cp:revision>5</cp:revision>
  <cp:lastPrinted>2016-09-02T03:12:00Z</cp:lastPrinted>
  <dcterms:created xsi:type="dcterms:W3CDTF">2016-10-10T07:32:00Z</dcterms:created>
  <dcterms:modified xsi:type="dcterms:W3CDTF">2016-10-11T09:40:00Z</dcterms:modified>
</cp:coreProperties>
</file>